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9E" w:rsidRPr="00E218D0" w:rsidRDefault="00C4739E" w:rsidP="00C4739E">
      <w:pPr>
        <w:rPr>
          <w:sz w:val="32"/>
          <w:szCs w:val="32"/>
        </w:rPr>
      </w:pPr>
      <w:r w:rsidRPr="00E218D0">
        <w:rPr>
          <w:rFonts w:ascii="Arial Black" w:hAnsi="Arial Black"/>
          <w:spacing w:val="-4"/>
          <w:sz w:val="32"/>
          <w:szCs w:val="32"/>
          <w:lang w:eastAsia="es-MX"/>
        </w:rPr>
        <w:t>Monitoreo de noticiarios 2021</w:t>
      </w:r>
    </w:p>
    <w:p w:rsidR="00C4739E" w:rsidRPr="00E218D0" w:rsidRDefault="00C4739E" w:rsidP="00C4739E"/>
    <w:p w:rsidR="009175EC" w:rsidRPr="00E218D0" w:rsidRDefault="009175EC" w:rsidP="009175EC">
      <w:pPr>
        <w:spacing w:line="300" w:lineRule="exact"/>
        <w:rPr>
          <w:rFonts w:ascii="Arial Black" w:hAnsi="Arial Black"/>
          <w:spacing w:val="-4"/>
          <w:lang w:eastAsia="es-MX"/>
        </w:rPr>
      </w:pPr>
      <w:r w:rsidRPr="00E218D0">
        <w:rPr>
          <w:rFonts w:eastAsia="Calibri" w:cs="Times New Roman"/>
          <w:noProof/>
          <w:lang w:eastAsia="es-MX"/>
        </w:rPr>
        <mc:AlternateContent>
          <mc:Choice Requires="wps">
            <w:drawing>
              <wp:anchor distT="0" distB="0" distL="114300" distR="114300" simplePos="0" relativeHeight="251718656" behindDoc="0" locked="0" layoutInCell="1" allowOverlap="1" wp14:anchorId="29801F01" wp14:editId="333235A4">
                <wp:simplePos x="0" y="0"/>
                <wp:positionH relativeFrom="margin">
                  <wp:align>right</wp:align>
                </wp:positionH>
                <wp:positionV relativeFrom="paragraph">
                  <wp:posOffset>4445</wp:posOffset>
                </wp:positionV>
                <wp:extent cx="1634490" cy="310515"/>
                <wp:effectExtent l="0" t="0" r="99060" b="8953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9175EC" w:rsidRDefault="009175EC" w:rsidP="009175EC">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01F01" id="Rectángulo redondeado 3" o:spid="_x0000_s1026" style="position:absolute;left:0;text-align:left;margin-left:77.5pt;margin-top:.35pt;width:128.7pt;height:24.4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" fillcolor="#936" strokecolor="fuchsia">
                <v:shadow on="t" opacity=".5" offset="6pt,6pt"/>
                <v:textbox>
                  <w:txbxContent>
                    <w:p w:rsidR="009175EC" w:rsidRDefault="009175EC" w:rsidP="009175EC">
                      <w:pPr>
                        <w:jc w:val="center"/>
                        <w:rPr>
                          <w:b/>
                          <w:color w:val="FFFFFF"/>
                          <w:sz w:val="30"/>
                          <w:szCs w:val="30"/>
                        </w:rPr>
                      </w:pPr>
                      <w:r>
                        <w:rPr>
                          <w:b/>
                          <w:color w:val="FFFFFF"/>
                          <w:sz w:val="30"/>
                          <w:szCs w:val="30"/>
                        </w:rPr>
                        <w:t>EN PROCESO</w:t>
                      </w:r>
                    </w:p>
                  </w:txbxContent>
                </v:textbox>
                <w10:wrap anchorx="margin"/>
              </v:roundrect>
            </w:pict>
          </mc:Fallback>
        </mc:AlternateContent>
      </w:r>
      <w:r w:rsidRPr="00E218D0">
        <w:rPr>
          <w:rFonts w:ascii="Arial Black" w:hAnsi="Arial Black"/>
          <w:spacing w:val="-4"/>
          <w:lang w:eastAsia="es-MX"/>
        </w:rPr>
        <w:t>Selección de la institución que realizará</w:t>
      </w:r>
    </w:p>
    <w:p w:rsidR="009175EC" w:rsidRPr="00E218D0" w:rsidRDefault="009175EC" w:rsidP="009175EC">
      <w:pPr>
        <w:spacing w:line="300" w:lineRule="exact"/>
        <w:rPr>
          <w:rFonts w:ascii="Arial Black" w:hAnsi="Arial Black"/>
          <w:spacing w:val="-4"/>
          <w:lang w:eastAsia="es-MX"/>
        </w:rPr>
      </w:pPr>
      <w:r w:rsidRPr="00E218D0">
        <w:rPr>
          <w:rFonts w:ascii="Arial Black" w:hAnsi="Arial Black"/>
          <w:spacing w:val="-4"/>
          <w:lang w:eastAsia="es-MX"/>
        </w:rPr>
        <w:t xml:space="preserve">el monitoreo de noticiarios en el </w:t>
      </w:r>
      <w:proofErr w:type="spellStart"/>
      <w:r w:rsidRPr="00E218D0">
        <w:rPr>
          <w:rFonts w:ascii="Arial Black" w:hAnsi="Arial Black"/>
          <w:spacing w:val="-4"/>
          <w:lang w:eastAsia="es-MX"/>
        </w:rPr>
        <w:t>PEF</w:t>
      </w:r>
      <w:proofErr w:type="spellEnd"/>
      <w:r w:rsidRPr="00E218D0">
        <w:rPr>
          <w:rFonts w:ascii="Arial Black" w:hAnsi="Arial Black"/>
          <w:spacing w:val="-4"/>
          <w:lang w:eastAsia="es-MX"/>
        </w:rPr>
        <w:t xml:space="preserve"> 2020-2021</w:t>
      </w:r>
    </w:p>
    <w:p w:rsidR="009175EC" w:rsidRPr="00E218D0" w:rsidRDefault="009175EC" w:rsidP="009175EC">
      <w:pPr>
        <w:rPr>
          <w:rFonts w:cs="Arial"/>
        </w:rPr>
      </w:pPr>
    </w:p>
    <w:p w:rsidR="009175EC" w:rsidRPr="00E218D0" w:rsidRDefault="009175EC" w:rsidP="009175EC">
      <w:pPr>
        <w:rPr>
          <w:color w:val="000000" w:themeColor="text1"/>
        </w:rPr>
      </w:pPr>
      <w:r w:rsidRPr="00E218D0">
        <w:rPr>
          <w:color w:val="000000" w:themeColor="text1"/>
        </w:rPr>
        <w:t>En la cuarta sesión ordinaria (29 de septiembre), se generó el compromiso de que la Secretaría Técnica circularía al Comité la ruta de monitoreo de noticiarios actualizada con los hitos y actividades de realización próxima.</w:t>
      </w:r>
    </w:p>
    <w:p w:rsidR="009175EC" w:rsidRPr="00E218D0" w:rsidRDefault="009175EC" w:rsidP="009175EC">
      <w:pPr>
        <w:rPr>
          <w:sz w:val="10"/>
          <w:szCs w:val="10"/>
        </w:rPr>
      </w:pPr>
    </w:p>
    <w:p w:rsidR="009175EC" w:rsidRPr="00E218D0" w:rsidRDefault="009175EC" w:rsidP="009175EC">
      <w:r w:rsidRPr="00E218D0">
        <w:t xml:space="preserve">Asimismo, la </w:t>
      </w:r>
      <w:proofErr w:type="gramStart"/>
      <w:r w:rsidRPr="00E218D0">
        <w:t>Presidenta</w:t>
      </w:r>
      <w:proofErr w:type="gramEnd"/>
      <w:r w:rsidRPr="00E218D0">
        <w:t xml:space="preserve"> del Comité, Mtra. Claudia Zavala, solicitó dar cuenta del Acuerdo del Consejo General en el que se ordena la realización del monitoreo, a fin de situar las actividades en el tiempo.</w:t>
      </w:r>
    </w:p>
    <w:p w:rsidR="009175EC" w:rsidRPr="00E218D0" w:rsidRDefault="009175EC" w:rsidP="009175EC">
      <w:pPr>
        <w:rPr>
          <w:sz w:val="10"/>
          <w:szCs w:val="10"/>
        </w:rPr>
      </w:pPr>
    </w:p>
    <w:p w:rsidR="009175EC" w:rsidRPr="00E218D0" w:rsidRDefault="009175EC" w:rsidP="009175EC">
      <w:r w:rsidRPr="00E218D0">
        <w:t>Con relación a este compromiso, se remite a los miembros del Comité, la ruta de trabajo de las actividades de monitoreo de noticiarios</w:t>
      </w:r>
      <w:r w:rsidR="008E4238" w:rsidRPr="00E218D0">
        <w:t xml:space="preserve"> (archivo </w:t>
      </w:r>
      <w:proofErr w:type="spellStart"/>
      <w:r w:rsidR="008E4238" w:rsidRPr="00E218D0">
        <w:rPr>
          <w:i/>
          <w:iCs/>
        </w:rPr>
        <w:t>crt</w:t>
      </w:r>
      <w:proofErr w:type="spellEnd"/>
      <w:r w:rsidR="008E4238" w:rsidRPr="00E218D0">
        <w:rPr>
          <w:i/>
          <w:iCs/>
        </w:rPr>
        <w:t>-</w:t>
      </w:r>
      <w:proofErr w:type="spellStart"/>
      <w:r w:rsidR="008E4238" w:rsidRPr="00E218D0">
        <w:rPr>
          <w:i/>
          <w:iCs/>
        </w:rPr>
        <w:t>5so</w:t>
      </w:r>
      <w:proofErr w:type="spellEnd"/>
      <w:r w:rsidR="008E4238" w:rsidRPr="00E218D0">
        <w:rPr>
          <w:i/>
          <w:iCs/>
        </w:rPr>
        <w:t>-2020-10-26-</w:t>
      </w:r>
      <w:proofErr w:type="spellStart"/>
      <w:r w:rsidR="008E4238" w:rsidRPr="00E218D0">
        <w:rPr>
          <w:i/>
          <w:iCs/>
        </w:rPr>
        <w:t>p2</w:t>
      </w:r>
      <w:proofErr w:type="spellEnd"/>
      <w:r w:rsidR="008E4238" w:rsidRPr="00E218D0">
        <w:rPr>
          <w:i/>
          <w:iCs/>
        </w:rPr>
        <w:t>-</w:t>
      </w:r>
      <w:proofErr w:type="spellStart"/>
      <w:r w:rsidR="008E4238" w:rsidRPr="00E218D0">
        <w:rPr>
          <w:i/>
          <w:iCs/>
        </w:rPr>
        <w:t>a1</w:t>
      </w:r>
      <w:r w:rsidR="008E4238" w:rsidRPr="00E218D0">
        <w:rPr>
          <w:i/>
          <w:iCs/>
        </w:rPr>
        <w:t>.docx</w:t>
      </w:r>
      <w:proofErr w:type="spellEnd"/>
      <w:r w:rsidR="008E4238" w:rsidRPr="00E218D0">
        <w:t>)</w:t>
      </w:r>
      <w:r w:rsidRPr="00E218D0">
        <w:t xml:space="preserve">. </w:t>
      </w:r>
    </w:p>
    <w:p w:rsidR="009175EC" w:rsidRPr="00E218D0" w:rsidRDefault="009175EC" w:rsidP="009175EC">
      <w:pPr>
        <w:rPr>
          <w:sz w:val="10"/>
          <w:szCs w:val="10"/>
        </w:rPr>
      </w:pPr>
    </w:p>
    <w:p w:rsidR="009175EC" w:rsidRPr="00E218D0" w:rsidRDefault="009175EC" w:rsidP="009175EC">
      <w:r w:rsidRPr="00E218D0">
        <w:t>Por otra parte, distintos integrantes del Comité solicitaron que éste conociera a detalle las propuestas de las instituciones que manifestaran su interés en llevar a cabo el monitoreo de noticiarios, incluyendo visitas a sus instalaciones. Al respecto, el Secretario Técnico señaló que este tema se podría incluir en la convocatoria respectiva.</w:t>
      </w:r>
    </w:p>
    <w:p w:rsidR="009175EC" w:rsidRPr="00E218D0" w:rsidRDefault="009175EC" w:rsidP="009175EC">
      <w:pPr>
        <w:rPr>
          <w:sz w:val="10"/>
          <w:szCs w:val="10"/>
        </w:rPr>
      </w:pPr>
    </w:p>
    <w:p w:rsidR="009175EC" w:rsidRPr="00E218D0" w:rsidRDefault="009175EC" w:rsidP="009175EC">
      <w:r w:rsidRPr="00E218D0">
        <w:t>Con relación a este compromiso, se informa que una vez que se reciban las propuestas de las instituciones interesadas en realizar el monitoreo, la Secretaria Ejecutiva presentará un informe al Comité sobre las propuestas técnico-económicas de las instituciones de educación superior con motivo de la convocatoria para realizar el m</w:t>
      </w:r>
      <w:bookmarkStart w:id="0" w:name="_GoBack"/>
      <w:bookmarkEnd w:id="0"/>
      <w:r w:rsidRPr="00E218D0">
        <w:t>onitoreo. Asimismo, el tema de las visitas a las instalaciones se incluyó en la propuesta de los Requerimiento Técnicos que debe atender la institución que realizará el monitoreo.</w:t>
      </w:r>
    </w:p>
    <w:p w:rsidR="00583653" w:rsidRPr="00E218D0" w:rsidRDefault="00583653" w:rsidP="00C4739E">
      <w:pPr>
        <w:spacing w:line="300" w:lineRule="exact"/>
        <w:rPr>
          <w:rFonts w:ascii="Arial Black" w:hAnsi="Arial Black"/>
          <w:spacing w:val="-4"/>
          <w:lang w:eastAsia="es-MX"/>
        </w:rPr>
      </w:pPr>
    </w:p>
    <w:p w:rsidR="00C4739E" w:rsidRPr="00E218D0" w:rsidRDefault="00B77722" w:rsidP="00C4739E">
      <w:pPr>
        <w:spacing w:line="300" w:lineRule="exact"/>
        <w:rPr>
          <w:rFonts w:ascii="Arial Black" w:hAnsi="Arial Black"/>
          <w:spacing w:val="-4"/>
          <w:lang w:eastAsia="es-MX"/>
        </w:rPr>
      </w:pPr>
      <w:r w:rsidRPr="00E218D0">
        <w:rPr>
          <w:rFonts w:eastAsia="Calibri" w:cs="Times New Roman"/>
          <w:noProof/>
          <w:lang w:eastAsia="es-MX"/>
        </w:rPr>
        <mc:AlternateContent>
          <mc:Choice Requires="wps">
            <w:drawing>
              <wp:anchor distT="0" distB="0" distL="114300" distR="114300" simplePos="0" relativeHeight="251703296" behindDoc="0" locked="0" layoutInCell="1" allowOverlap="1" wp14:anchorId="63B8A953" wp14:editId="3E44C8D8">
                <wp:simplePos x="0" y="0"/>
                <wp:positionH relativeFrom="margin">
                  <wp:align>right</wp:align>
                </wp:positionH>
                <wp:positionV relativeFrom="paragraph">
                  <wp:posOffset>4445</wp:posOffset>
                </wp:positionV>
                <wp:extent cx="1634490" cy="310515"/>
                <wp:effectExtent l="0" t="0" r="99060" b="89535"/>
                <wp:wrapNone/>
                <wp:docPr id="16"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C4739E" w:rsidRDefault="00D6361F" w:rsidP="00C4739E">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8A953" id="_x0000_s1027" style="position:absolute;left:0;text-align:left;margin-left:77.5pt;margin-top:.35pt;width:128.7pt;height:24.4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" fillcolor="#936" strokecolor="fuchsia">
                <v:shadow on="t" opacity=".5" offset="6pt,6pt"/>
                <v:textbox>
                  <w:txbxContent>
                    <w:p w:rsidR="00C4739E" w:rsidRDefault="00D6361F" w:rsidP="00C4739E">
                      <w:pPr>
                        <w:jc w:val="center"/>
                        <w:rPr>
                          <w:b/>
                          <w:color w:val="FFFFFF"/>
                          <w:sz w:val="30"/>
                          <w:szCs w:val="30"/>
                        </w:rPr>
                      </w:pPr>
                      <w:r>
                        <w:rPr>
                          <w:b/>
                          <w:color w:val="FFFFFF"/>
                          <w:sz w:val="30"/>
                          <w:szCs w:val="30"/>
                        </w:rPr>
                        <w:t>EN PROCESO</w:t>
                      </w:r>
                    </w:p>
                  </w:txbxContent>
                </v:textbox>
                <w10:wrap anchorx="margin"/>
              </v:roundrect>
            </w:pict>
          </mc:Fallback>
        </mc:AlternateContent>
      </w:r>
      <w:r w:rsidR="00C4739E" w:rsidRPr="00E218D0">
        <w:rPr>
          <w:rFonts w:ascii="Arial Black" w:hAnsi="Arial Black"/>
          <w:spacing w:val="-4"/>
          <w:lang w:eastAsia="es-MX"/>
        </w:rPr>
        <w:t xml:space="preserve">Monitoreo de noticiarios en los </w:t>
      </w:r>
      <w:proofErr w:type="spellStart"/>
      <w:r w:rsidR="00C4739E" w:rsidRPr="00E218D0">
        <w:rPr>
          <w:rFonts w:ascii="Arial Black" w:hAnsi="Arial Black"/>
          <w:spacing w:val="-4"/>
          <w:lang w:eastAsia="es-MX"/>
        </w:rPr>
        <w:t>PEL</w:t>
      </w:r>
      <w:proofErr w:type="spellEnd"/>
      <w:r w:rsidR="00C4739E" w:rsidRPr="00E218D0">
        <w:rPr>
          <w:rFonts w:ascii="Arial Black" w:hAnsi="Arial Black"/>
          <w:spacing w:val="-4"/>
          <w:lang w:eastAsia="es-MX"/>
        </w:rPr>
        <w:t xml:space="preserve"> 2020-2021</w:t>
      </w:r>
    </w:p>
    <w:p w:rsidR="00C4739E" w:rsidRPr="00E218D0" w:rsidRDefault="00C4739E" w:rsidP="00C4739E">
      <w:pPr>
        <w:rPr>
          <w:rFonts w:cs="Arial"/>
        </w:rPr>
      </w:pPr>
    </w:p>
    <w:p w:rsidR="009175EC" w:rsidRPr="00E218D0" w:rsidRDefault="009175EC" w:rsidP="009175EC">
      <w:r w:rsidRPr="00E218D0">
        <w:t>En la cuarta sesión ordinaria, diversos integrantes del Comité solicitaron que se analizara el tema del monitoreo de campañas a la gubernatura en las entidades federativas correspondientes.</w:t>
      </w:r>
    </w:p>
    <w:p w:rsidR="009175EC" w:rsidRPr="00E218D0" w:rsidRDefault="009175EC" w:rsidP="009175EC">
      <w:pPr>
        <w:rPr>
          <w:sz w:val="10"/>
          <w:szCs w:val="10"/>
        </w:rPr>
      </w:pPr>
    </w:p>
    <w:p w:rsidR="009175EC" w:rsidRPr="00E218D0" w:rsidRDefault="009175EC" w:rsidP="009175EC">
      <w:pPr>
        <w:rPr>
          <w:szCs w:val="24"/>
        </w:rPr>
      </w:pPr>
      <w:r w:rsidRPr="00E218D0">
        <w:t xml:space="preserve">Sobre este particular, se informa que, conforme a lo señalado en el Punto de Acuerdo NOVENO del </w:t>
      </w:r>
      <w:r w:rsidRPr="00E218D0">
        <w:rPr>
          <w:i/>
          <w:iCs/>
        </w:rPr>
        <w:t>Acuerdo INE/</w:t>
      </w:r>
      <w:proofErr w:type="spellStart"/>
      <w:r w:rsidRPr="00E218D0">
        <w:rPr>
          <w:i/>
          <w:iCs/>
        </w:rPr>
        <w:t>CG295</w:t>
      </w:r>
      <w:proofErr w:type="spellEnd"/>
      <w:r w:rsidRPr="00E218D0">
        <w:rPr>
          <w:i/>
          <w:iCs/>
        </w:rPr>
        <w:t>/2020 por el que se ordena la realización del monitoreo</w:t>
      </w:r>
      <w:r w:rsidRPr="00E218D0">
        <w:t xml:space="preserve">, una vez que se cuente con la </w:t>
      </w:r>
      <w:r w:rsidRPr="00E218D0">
        <w:rPr>
          <w:szCs w:val="24"/>
        </w:rPr>
        <w:t>Institución de Educación Superior que realizará el monitoreo, se analizará la posibilidad de monitorear las campañas locales. El resultado de este análisis se presentará a los miembros de Comité de Radio y Televisión.</w:t>
      </w:r>
    </w:p>
    <w:p w:rsidR="00C4739E" w:rsidRPr="00E218D0" w:rsidRDefault="00C4739E" w:rsidP="006F39BB"/>
    <w:p w:rsidR="006F39BB" w:rsidRPr="00E218D0" w:rsidRDefault="00B77722" w:rsidP="006F39BB">
      <w:pPr>
        <w:rPr>
          <w:rFonts w:ascii="Arial Black" w:hAnsi="Arial Black"/>
          <w:spacing w:val="-4"/>
          <w:szCs w:val="24"/>
          <w:lang w:eastAsia="es-MX"/>
        </w:rPr>
      </w:pPr>
      <w:r w:rsidRPr="00E218D0">
        <w:rPr>
          <w:rFonts w:eastAsia="Calibri" w:cs="Times New Roman"/>
          <w:noProof/>
          <w:lang w:eastAsia="es-MX"/>
        </w:rPr>
        <mc:AlternateContent>
          <mc:Choice Requires="wps">
            <w:drawing>
              <wp:anchor distT="0" distB="0" distL="114300" distR="114300" simplePos="0" relativeHeight="251706368" behindDoc="0" locked="0" layoutInCell="1" allowOverlap="1" wp14:anchorId="7D1F38A0" wp14:editId="31CC3F72">
                <wp:simplePos x="0" y="0"/>
                <wp:positionH relativeFrom="margin">
                  <wp:posOffset>4668520</wp:posOffset>
                </wp:positionH>
                <wp:positionV relativeFrom="paragraph">
                  <wp:posOffset>4445</wp:posOffset>
                </wp:positionV>
                <wp:extent cx="1634490" cy="310515"/>
                <wp:effectExtent l="0" t="0" r="99060" b="8953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BF2382" w:rsidRDefault="00BF2382" w:rsidP="00BF2382">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F38A0" id="Rectángulo redondeado 18" o:spid="_x0000_s1028" style="position:absolute;left:0;text-align:left;margin-left:367.6pt;margin-top:.35pt;width:128.7pt;height:24.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" fillcolor="#936" strokecolor="fuchsia">
                <v:shadow on="t" opacity=".5" offset="6pt,6pt"/>
                <v:textbox>
                  <w:txbxContent>
                    <w:p w:rsidR="00BF2382" w:rsidRDefault="00BF2382" w:rsidP="00BF2382">
                      <w:pPr>
                        <w:jc w:val="center"/>
                        <w:rPr>
                          <w:b/>
                          <w:color w:val="FFFFFF"/>
                          <w:sz w:val="30"/>
                          <w:szCs w:val="30"/>
                        </w:rPr>
                      </w:pPr>
                      <w:r>
                        <w:rPr>
                          <w:b/>
                          <w:color w:val="FFFFFF"/>
                          <w:sz w:val="30"/>
                          <w:szCs w:val="30"/>
                        </w:rPr>
                        <w:t>EN PROCESO</w:t>
                      </w:r>
                    </w:p>
                  </w:txbxContent>
                </v:textbox>
                <w10:wrap anchorx="margin"/>
              </v:roundrect>
            </w:pict>
          </mc:Fallback>
        </mc:AlternateContent>
      </w:r>
      <w:r w:rsidR="00686C6A" w:rsidRPr="00E218D0">
        <w:rPr>
          <w:rFonts w:ascii="Arial Black" w:hAnsi="Arial Black"/>
          <w:spacing w:val="-4"/>
          <w:szCs w:val="24"/>
          <w:lang w:eastAsia="es-MX"/>
        </w:rPr>
        <w:t>Reunión de trabajo sobre el cumplimiento</w:t>
      </w:r>
      <w:r w:rsidR="006F39BB" w:rsidRPr="00E218D0">
        <w:rPr>
          <w:rFonts w:ascii="Arial Black" w:hAnsi="Arial Black"/>
          <w:spacing w:val="-4"/>
          <w:szCs w:val="24"/>
          <w:lang w:eastAsia="es-MX"/>
        </w:rPr>
        <w:t xml:space="preserve"> al pautado</w:t>
      </w:r>
    </w:p>
    <w:p w:rsidR="006F39BB" w:rsidRPr="00E218D0" w:rsidRDefault="006F39BB" w:rsidP="006F39BB">
      <w:pPr>
        <w:spacing w:line="300" w:lineRule="exact"/>
        <w:rPr>
          <w:rFonts w:ascii="Arial Black" w:hAnsi="Arial Black"/>
          <w:spacing w:val="-4"/>
          <w:szCs w:val="24"/>
          <w:lang w:eastAsia="es-MX"/>
        </w:rPr>
      </w:pPr>
      <w:r w:rsidRPr="00E218D0">
        <w:rPr>
          <w:rFonts w:ascii="Arial Black" w:hAnsi="Arial Black"/>
          <w:spacing w:val="-4"/>
          <w:szCs w:val="24"/>
          <w:lang w:eastAsia="es-MX"/>
        </w:rPr>
        <w:t>en Coahuila e Hidalgo</w:t>
      </w:r>
    </w:p>
    <w:p w:rsidR="008712BF" w:rsidRPr="00E218D0" w:rsidRDefault="008712BF" w:rsidP="008712BF"/>
    <w:p w:rsidR="008712BF" w:rsidRPr="00E218D0" w:rsidRDefault="008712BF" w:rsidP="008712BF">
      <w:pPr>
        <w:rPr>
          <w:rFonts w:cs="Arial"/>
          <w:lang w:eastAsia="es-MX"/>
        </w:rPr>
      </w:pPr>
      <w:r w:rsidRPr="00E218D0">
        <w:t xml:space="preserve">En la cuarta sesión ordinaria </w:t>
      </w:r>
      <w:r w:rsidRPr="00E218D0">
        <w:rPr>
          <w:rFonts w:cs="Arial"/>
          <w:szCs w:val="24"/>
        </w:rPr>
        <w:t xml:space="preserve">el Secretario Técnico planteó la posibilidad de que el Comité celebre una </w:t>
      </w:r>
      <w:r w:rsidRPr="00E218D0">
        <w:t xml:space="preserve">reunión de trabajo para abordar temas relacionados con el </w:t>
      </w:r>
      <w:r w:rsidRPr="00E218D0">
        <w:rPr>
          <w:rFonts w:cs="Arial"/>
          <w:lang w:eastAsia="es-MX"/>
        </w:rPr>
        <w:t>seguimiento a las emisoras con bajo cumplimiento en Coahuila e Hidalgo.</w:t>
      </w:r>
    </w:p>
    <w:p w:rsidR="008712BF" w:rsidRPr="00E218D0" w:rsidRDefault="008712BF" w:rsidP="008712BF">
      <w:pPr>
        <w:rPr>
          <w:rFonts w:cs="Arial"/>
          <w:lang w:eastAsia="es-MX"/>
        </w:rPr>
      </w:pPr>
    </w:p>
    <w:p w:rsidR="008712BF" w:rsidRPr="00E218D0" w:rsidRDefault="008712BF" w:rsidP="008712BF">
      <w:pPr>
        <w:rPr>
          <w:rFonts w:cs="Arial"/>
          <w:lang w:eastAsia="es-MX"/>
        </w:rPr>
      </w:pPr>
      <w:r w:rsidRPr="00E218D0">
        <w:rPr>
          <w:rFonts w:cs="Arial"/>
          <w:lang w:eastAsia="es-MX"/>
        </w:rPr>
        <w:t>En relación con lo anterior se envía una nota con las emisoras que han presentado bajo cumplimiento desde la última sesión de trabajo a mediados de septiembre.</w:t>
      </w:r>
      <w:r w:rsidR="008E4238" w:rsidRPr="00E218D0">
        <w:rPr>
          <w:rFonts w:cs="Arial"/>
          <w:lang w:eastAsia="es-MX"/>
        </w:rPr>
        <w:t xml:space="preserve"> (</w:t>
      </w:r>
      <w:r w:rsidR="008E4238" w:rsidRPr="00E218D0">
        <w:rPr>
          <w:rFonts w:cs="Arial"/>
          <w:i/>
          <w:iCs/>
          <w:lang w:eastAsia="es-MX"/>
        </w:rPr>
        <w:t xml:space="preserve">Archivo </w:t>
      </w:r>
      <w:proofErr w:type="spellStart"/>
      <w:r w:rsidR="008E4238" w:rsidRPr="00E218D0">
        <w:rPr>
          <w:rFonts w:cs="Arial"/>
          <w:i/>
          <w:iCs/>
          <w:lang w:eastAsia="es-MX"/>
        </w:rPr>
        <w:t>crt</w:t>
      </w:r>
      <w:proofErr w:type="spellEnd"/>
      <w:r w:rsidR="008E4238" w:rsidRPr="00E218D0">
        <w:rPr>
          <w:rFonts w:cs="Arial"/>
          <w:i/>
          <w:iCs/>
          <w:lang w:eastAsia="es-MX"/>
        </w:rPr>
        <w:t>-</w:t>
      </w:r>
      <w:proofErr w:type="spellStart"/>
      <w:r w:rsidR="008E4238" w:rsidRPr="00E218D0">
        <w:rPr>
          <w:rFonts w:cs="Arial"/>
          <w:i/>
          <w:iCs/>
          <w:lang w:eastAsia="es-MX"/>
        </w:rPr>
        <w:t>5so</w:t>
      </w:r>
      <w:proofErr w:type="spellEnd"/>
      <w:r w:rsidR="008E4238" w:rsidRPr="00E218D0">
        <w:rPr>
          <w:rFonts w:cs="Arial"/>
          <w:i/>
          <w:iCs/>
          <w:lang w:eastAsia="es-MX"/>
        </w:rPr>
        <w:t>-2020-10-26-</w:t>
      </w:r>
      <w:proofErr w:type="spellStart"/>
      <w:r w:rsidR="008E4238" w:rsidRPr="00E218D0">
        <w:rPr>
          <w:rFonts w:cs="Arial"/>
          <w:i/>
          <w:iCs/>
          <w:lang w:eastAsia="es-MX"/>
        </w:rPr>
        <w:t>p2</w:t>
      </w:r>
      <w:proofErr w:type="spellEnd"/>
      <w:r w:rsidR="008E4238" w:rsidRPr="00E218D0">
        <w:rPr>
          <w:rFonts w:cs="Arial"/>
          <w:i/>
          <w:iCs/>
          <w:lang w:eastAsia="es-MX"/>
        </w:rPr>
        <w:t>-</w:t>
      </w:r>
      <w:proofErr w:type="spellStart"/>
      <w:r w:rsidR="008E4238" w:rsidRPr="00E218D0">
        <w:rPr>
          <w:rFonts w:cs="Arial"/>
          <w:i/>
          <w:iCs/>
          <w:lang w:eastAsia="es-MX"/>
        </w:rPr>
        <w:t>a2</w:t>
      </w:r>
      <w:r w:rsidR="008E4238" w:rsidRPr="00E218D0">
        <w:rPr>
          <w:rFonts w:cs="Arial"/>
          <w:i/>
          <w:iCs/>
          <w:lang w:eastAsia="es-MX"/>
        </w:rPr>
        <w:t>.docx</w:t>
      </w:r>
      <w:proofErr w:type="spellEnd"/>
      <w:r w:rsidR="008E4238" w:rsidRPr="00E218D0">
        <w:rPr>
          <w:rFonts w:cs="Arial"/>
          <w:lang w:eastAsia="es-MX"/>
        </w:rPr>
        <w:t>)</w:t>
      </w:r>
    </w:p>
    <w:p w:rsidR="00A01D23" w:rsidRPr="00E218D0" w:rsidRDefault="00A01D23" w:rsidP="0095086C">
      <w:pPr>
        <w:rPr>
          <w:sz w:val="10"/>
          <w:szCs w:val="10"/>
        </w:rPr>
      </w:pPr>
    </w:p>
    <w:p w:rsidR="0095086C" w:rsidRPr="00E218D0" w:rsidRDefault="002A7714" w:rsidP="0095086C">
      <w:pPr>
        <w:spacing w:line="300" w:lineRule="exact"/>
        <w:rPr>
          <w:rFonts w:ascii="Arial Black" w:hAnsi="Arial Black"/>
          <w:spacing w:val="-4"/>
          <w:lang w:eastAsia="es-MX"/>
        </w:rPr>
      </w:pPr>
      <w:r w:rsidRPr="00E218D0">
        <w:rPr>
          <w:rFonts w:eastAsia="Calibri" w:cs="Times New Roman"/>
          <w:noProof/>
          <w:lang w:eastAsia="es-MX"/>
        </w:rPr>
        <w:lastRenderedPageBreak/>
        <mc:AlternateContent>
          <mc:Choice Requires="wps">
            <w:drawing>
              <wp:anchor distT="0" distB="0" distL="114300" distR="114300" simplePos="0" relativeHeight="251661312" behindDoc="0" locked="0" layoutInCell="1" allowOverlap="1" wp14:anchorId="74D22150" wp14:editId="3C54DFD1">
                <wp:simplePos x="0" y="0"/>
                <wp:positionH relativeFrom="margin">
                  <wp:align>right</wp:align>
                </wp:positionH>
                <wp:positionV relativeFrom="paragraph">
                  <wp:posOffset>3740</wp:posOffset>
                </wp:positionV>
                <wp:extent cx="1634490" cy="310515"/>
                <wp:effectExtent l="0" t="0" r="99060" b="89535"/>
                <wp:wrapNone/>
                <wp:docPr id="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D16086" w:rsidRDefault="00D16086" w:rsidP="002A7714">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22150" id="_x0000_s1029" style="position:absolute;left:0;text-align:left;margin-left:77.5pt;margin-top:.3pt;width:128.7pt;height:24.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" fillcolor="#936" strokecolor="fuchsia">
                <v:shadow on="t" opacity=".5" offset="6pt,6pt"/>
                <v:textbox>
                  <w:txbxContent>
                    <w:p w:rsidR="00D16086" w:rsidRDefault="00D16086" w:rsidP="002A7714">
                      <w:pPr>
                        <w:jc w:val="center"/>
                        <w:rPr>
                          <w:b/>
                          <w:color w:val="FFFFFF"/>
                          <w:sz w:val="30"/>
                          <w:szCs w:val="30"/>
                        </w:rPr>
                      </w:pPr>
                      <w:r>
                        <w:rPr>
                          <w:b/>
                          <w:color w:val="FFFFFF"/>
                          <w:sz w:val="30"/>
                          <w:szCs w:val="30"/>
                        </w:rPr>
                        <w:t>EN PROCESO</w:t>
                      </w:r>
                    </w:p>
                  </w:txbxContent>
                </v:textbox>
                <w10:wrap anchorx="margin"/>
              </v:roundrect>
            </w:pict>
          </mc:Fallback>
        </mc:AlternateContent>
      </w:r>
      <w:r w:rsidR="0095086C" w:rsidRPr="00E218D0">
        <w:rPr>
          <w:rFonts w:ascii="Arial Black" w:hAnsi="Arial Black"/>
          <w:spacing w:val="-4"/>
          <w:lang w:eastAsia="es-MX"/>
        </w:rPr>
        <w:t xml:space="preserve">Convenio con </w:t>
      </w:r>
      <w:proofErr w:type="spellStart"/>
      <w:r w:rsidR="0095086C" w:rsidRPr="00E218D0">
        <w:rPr>
          <w:rFonts w:ascii="Arial Black" w:hAnsi="Arial Black"/>
          <w:spacing w:val="-4"/>
          <w:lang w:eastAsia="es-MX"/>
        </w:rPr>
        <w:t>SEGOB</w:t>
      </w:r>
      <w:proofErr w:type="spellEnd"/>
    </w:p>
    <w:p w:rsidR="00C17ADC" w:rsidRPr="00E218D0" w:rsidRDefault="00C17ADC" w:rsidP="008712BF">
      <w:pPr>
        <w:rPr>
          <w:rFonts w:cs="Arial"/>
          <w:szCs w:val="24"/>
        </w:rPr>
      </w:pPr>
    </w:p>
    <w:p w:rsidR="008712BF" w:rsidRPr="00E218D0" w:rsidRDefault="008712BF" w:rsidP="008712BF">
      <w:pPr>
        <w:rPr>
          <w:rFonts w:cs="Arial"/>
          <w:iCs/>
          <w:szCs w:val="24"/>
        </w:rPr>
      </w:pPr>
      <w:r w:rsidRPr="00E218D0">
        <w:rPr>
          <w:rFonts w:cs="Arial"/>
          <w:szCs w:val="24"/>
        </w:rPr>
        <w:t xml:space="preserve">En la cuarta sesión ordinaria la Secretaría Técnica informó al Comité que continuaban </w:t>
      </w:r>
      <w:r w:rsidR="00007D75" w:rsidRPr="00E218D0">
        <w:rPr>
          <w:rFonts w:cs="Arial"/>
          <w:szCs w:val="24"/>
        </w:rPr>
        <w:t xml:space="preserve">suspendidas </w:t>
      </w:r>
      <w:r w:rsidRPr="00E218D0">
        <w:rPr>
          <w:rFonts w:cs="Arial"/>
          <w:iCs/>
          <w:szCs w:val="24"/>
        </w:rPr>
        <w:t xml:space="preserve">las reuniones con los representantes de la </w:t>
      </w:r>
      <w:proofErr w:type="spellStart"/>
      <w:r w:rsidRPr="00E218D0">
        <w:rPr>
          <w:rFonts w:cs="Arial"/>
          <w:iCs/>
          <w:szCs w:val="24"/>
        </w:rPr>
        <w:t>SEGOB</w:t>
      </w:r>
      <w:proofErr w:type="spellEnd"/>
      <w:r w:rsidRPr="00E218D0">
        <w:rPr>
          <w:rFonts w:cs="Arial"/>
          <w:iCs/>
          <w:szCs w:val="24"/>
        </w:rPr>
        <w:t>.</w:t>
      </w:r>
    </w:p>
    <w:p w:rsidR="00C17ADC" w:rsidRPr="00E218D0" w:rsidRDefault="00C17ADC" w:rsidP="008712BF">
      <w:pPr>
        <w:rPr>
          <w:rFonts w:cs="Arial"/>
          <w:iCs/>
          <w:szCs w:val="24"/>
        </w:rPr>
      </w:pPr>
    </w:p>
    <w:p w:rsidR="002707F0" w:rsidRPr="00E218D0" w:rsidRDefault="005921DA" w:rsidP="00D64CC7">
      <w:pPr>
        <w:rPr>
          <w:rFonts w:cs="Arial"/>
          <w:iCs/>
          <w:szCs w:val="24"/>
        </w:rPr>
      </w:pPr>
      <w:r w:rsidRPr="00E218D0">
        <w:rPr>
          <w:rFonts w:cs="Arial"/>
          <w:iCs/>
          <w:szCs w:val="24"/>
        </w:rPr>
        <w:t xml:space="preserve">Se estableció una </w:t>
      </w:r>
      <w:r w:rsidR="00007D75" w:rsidRPr="00E218D0">
        <w:rPr>
          <w:rFonts w:cs="Arial"/>
          <w:iCs/>
          <w:szCs w:val="24"/>
        </w:rPr>
        <w:t>comunicación</w:t>
      </w:r>
      <w:r w:rsidRPr="00E218D0">
        <w:rPr>
          <w:rFonts w:cs="Arial"/>
          <w:iCs/>
          <w:szCs w:val="24"/>
        </w:rPr>
        <w:t xml:space="preserve"> con </w:t>
      </w:r>
      <w:proofErr w:type="spellStart"/>
      <w:r w:rsidRPr="00E218D0">
        <w:rPr>
          <w:rFonts w:cs="Arial"/>
          <w:iCs/>
          <w:szCs w:val="24"/>
        </w:rPr>
        <w:t>SEGOB</w:t>
      </w:r>
      <w:proofErr w:type="spellEnd"/>
      <w:r w:rsidRPr="00E218D0">
        <w:rPr>
          <w:rFonts w:cs="Arial"/>
          <w:iCs/>
          <w:szCs w:val="24"/>
        </w:rPr>
        <w:t xml:space="preserve"> para revisar dicho tema, estamos a la espera de que dicha institución determine si se realizará la adenda o firma de nuevo convenio.</w:t>
      </w:r>
    </w:p>
    <w:p w:rsidR="00280DBE" w:rsidRPr="00E218D0" w:rsidRDefault="00280DBE" w:rsidP="008E4238">
      <w:pPr>
        <w:rPr>
          <w:rFonts w:cs="Arial"/>
          <w:spacing w:val="-4"/>
          <w:sz w:val="20"/>
          <w:szCs w:val="20"/>
          <w:lang w:eastAsia="es-MX"/>
        </w:rPr>
      </w:pPr>
    </w:p>
    <w:p w:rsidR="00280DBE" w:rsidRPr="00E218D0" w:rsidRDefault="00280DBE" w:rsidP="008E4238">
      <w:pPr>
        <w:rPr>
          <w:rFonts w:cs="Arial"/>
          <w:spacing w:val="-4"/>
          <w:sz w:val="20"/>
          <w:szCs w:val="20"/>
          <w:lang w:eastAsia="es-MX"/>
        </w:rPr>
      </w:pPr>
    </w:p>
    <w:p w:rsidR="00CE71BD" w:rsidRPr="00E218D0" w:rsidRDefault="008E4238" w:rsidP="009C7E42">
      <w:pPr>
        <w:spacing w:line="260" w:lineRule="exact"/>
        <w:rPr>
          <w:rFonts w:ascii="Arial Black" w:hAnsi="Arial Black"/>
          <w:spacing w:val="-4"/>
          <w:lang w:eastAsia="es-MX"/>
        </w:rPr>
      </w:pPr>
      <w:r w:rsidRPr="00E218D0">
        <w:rPr>
          <w:rFonts w:eastAsia="Calibri" w:cs="Times New Roman"/>
          <w:noProof/>
          <w:sz w:val="20"/>
          <w:szCs w:val="20"/>
          <w:lang w:eastAsia="es-MX"/>
        </w:rPr>
        <mc:AlternateContent>
          <mc:Choice Requires="wps">
            <w:drawing>
              <wp:anchor distT="0" distB="0" distL="114300" distR="114300" simplePos="0" relativeHeight="251722752" behindDoc="0" locked="0" layoutInCell="1" allowOverlap="1" wp14:anchorId="146925D2" wp14:editId="1F8C793D">
                <wp:simplePos x="0" y="0"/>
                <wp:positionH relativeFrom="margin">
                  <wp:align>right</wp:align>
                </wp:positionH>
                <wp:positionV relativeFrom="paragraph">
                  <wp:posOffset>2087</wp:posOffset>
                </wp:positionV>
                <wp:extent cx="1634490" cy="310515"/>
                <wp:effectExtent l="0" t="0" r="99060" b="89535"/>
                <wp:wrapNone/>
                <wp:docPr id="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A86810" w:rsidRDefault="00A86810" w:rsidP="00A86810">
                            <w:pPr>
                              <w:jc w:val="center"/>
                              <w:rPr>
                                <w:b/>
                                <w:color w:val="FFFFFF"/>
                                <w:sz w:val="30"/>
                                <w:szCs w:val="30"/>
                              </w:rPr>
                            </w:pPr>
                            <w:r>
                              <w:rPr>
                                <w:b/>
                                <w:color w:val="FFFFFF"/>
                                <w:sz w:val="30"/>
                                <w:szCs w:val="30"/>
                              </w:rPr>
                              <w:t>CUMPLIDO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925D2" id="_x0000_s1030" style="position:absolute;left:0;text-align:left;margin-left:77.5pt;margin-top:.15pt;width:128.7pt;height:24.4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" fillcolor="#936" strokecolor="fuchsia">
                <v:shadow on="t" opacity=".5" offset="6pt,6pt"/>
                <v:textbox>
                  <w:txbxContent>
                    <w:p w:rsidR="00A86810" w:rsidRDefault="00A86810" w:rsidP="00A86810">
                      <w:pPr>
                        <w:jc w:val="center"/>
                        <w:rPr>
                          <w:b/>
                          <w:color w:val="FFFFFF"/>
                          <w:sz w:val="30"/>
                          <w:szCs w:val="30"/>
                        </w:rPr>
                      </w:pPr>
                      <w:r>
                        <w:rPr>
                          <w:b/>
                          <w:color w:val="FFFFFF"/>
                          <w:sz w:val="30"/>
                          <w:szCs w:val="30"/>
                        </w:rPr>
                        <w:t>CUMPLIDO</w:t>
                      </w:r>
                    </w:p>
                  </w:txbxContent>
                </v:textbox>
                <w10:wrap anchorx="margin"/>
              </v:roundrect>
            </w:pict>
          </mc:Fallback>
        </mc:AlternateContent>
      </w:r>
      <w:r w:rsidR="0026691B" w:rsidRPr="00E218D0">
        <w:rPr>
          <w:rFonts w:ascii="Arial Black" w:hAnsi="Arial Black"/>
          <w:spacing w:val="-4"/>
          <w:lang w:eastAsia="es-MX"/>
        </w:rPr>
        <w:t>E</w:t>
      </w:r>
      <w:r w:rsidR="00AC1D18" w:rsidRPr="00E218D0">
        <w:rPr>
          <w:rFonts w:ascii="Arial Black" w:hAnsi="Arial Black"/>
          <w:spacing w:val="-4"/>
          <w:lang w:eastAsia="es-MX"/>
        </w:rPr>
        <w:t xml:space="preserve">misoras </w:t>
      </w:r>
      <w:r w:rsidR="00161E6A" w:rsidRPr="00E218D0">
        <w:rPr>
          <w:rFonts w:ascii="Arial Black" w:hAnsi="Arial Black"/>
          <w:spacing w:val="-4"/>
          <w:lang w:eastAsia="es-MX"/>
        </w:rPr>
        <w:t xml:space="preserve">con </w:t>
      </w:r>
      <w:r w:rsidR="0095086C" w:rsidRPr="00E218D0">
        <w:rPr>
          <w:rFonts w:ascii="Arial Black" w:hAnsi="Arial Black"/>
          <w:spacing w:val="-4"/>
          <w:lang w:eastAsia="es-MX"/>
        </w:rPr>
        <w:t>bajo cumplimiento</w:t>
      </w:r>
    </w:p>
    <w:p w:rsidR="0095086C" w:rsidRPr="00E218D0" w:rsidRDefault="00AC1D18" w:rsidP="009C7E42">
      <w:pPr>
        <w:spacing w:line="260" w:lineRule="exact"/>
        <w:rPr>
          <w:rFonts w:ascii="Arial Black" w:hAnsi="Arial Black"/>
          <w:spacing w:val="-4"/>
          <w:lang w:eastAsia="es-MX"/>
        </w:rPr>
      </w:pPr>
      <w:r w:rsidRPr="00E218D0">
        <w:rPr>
          <w:rFonts w:ascii="Arial Black" w:hAnsi="Arial Black"/>
          <w:spacing w:val="-4"/>
          <w:lang w:eastAsia="es-MX"/>
        </w:rPr>
        <w:t>de Cadena Tres I, S.A. de C.V.</w:t>
      </w:r>
      <w:r w:rsidR="003B2BC1" w:rsidRPr="00E218D0">
        <w:rPr>
          <w:rFonts w:ascii="Arial Black" w:hAnsi="Arial Black"/>
          <w:spacing w:val="-4"/>
          <w:lang w:eastAsia="es-MX"/>
        </w:rPr>
        <w:t xml:space="preserve"> </w:t>
      </w:r>
    </w:p>
    <w:p w:rsidR="0095086C" w:rsidRPr="00E218D0" w:rsidRDefault="0095086C" w:rsidP="0095086C">
      <w:pPr>
        <w:rPr>
          <w:rFonts w:cs="Arial"/>
          <w:szCs w:val="24"/>
        </w:rPr>
      </w:pPr>
    </w:p>
    <w:p w:rsidR="00F6055A" w:rsidRPr="00E218D0" w:rsidRDefault="00F6055A" w:rsidP="00F6055A">
      <w:r w:rsidRPr="00E218D0">
        <w:t xml:space="preserve">En la cuarta sesión ordinaria, el Consejero Electoral Mtro. José Martín Faz solicitó </w:t>
      </w:r>
      <w:bookmarkStart w:id="1" w:name="_Hlk51788316"/>
      <w:r w:rsidRPr="00E218D0">
        <w:t>a la Secretaría Técnica un informe más detallado de las vistas presentadas respecto del concesionario Cadena Tres I, S.A. de C.V., y por qué tipo de incumplimientos. Al respecto, el Secretario Técnico indicó que se circularían los contenidos de la vista que ya se mandó a la Secretaria Ejecutiva para que se inicie el procedimiento sancionatorio a Cadena Tres.</w:t>
      </w:r>
    </w:p>
    <w:p w:rsidR="00F6055A" w:rsidRPr="00E218D0" w:rsidRDefault="00F6055A" w:rsidP="00F6055A">
      <w:pPr>
        <w:rPr>
          <w:rFonts w:cs="Arial"/>
          <w:szCs w:val="24"/>
        </w:rPr>
      </w:pPr>
    </w:p>
    <w:p w:rsidR="00F6055A" w:rsidRPr="00E218D0" w:rsidRDefault="00F6055A" w:rsidP="00F6055A">
      <w:r w:rsidRPr="00E218D0">
        <w:rPr>
          <w:iCs/>
        </w:rPr>
        <w:t xml:space="preserve">En relación con lo anterior, </w:t>
      </w:r>
      <w:bookmarkEnd w:id="1"/>
      <w:r w:rsidRPr="00E218D0">
        <w:rPr>
          <w:iCs/>
        </w:rPr>
        <w:t xml:space="preserve">se pone a disposición del CRT la vista correspondiente. </w:t>
      </w:r>
      <w:r w:rsidR="008E4238" w:rsidRPr="00E218D0">
        <w:rPr>
          <w:iCs/>
        </w:rPr>
        <w:t xml:space="preserve">(Archivo </w:t>
      </w:r>
      <w:proofErr w:type="spellStart"/>
      <w:r w:rsidR="008E4238" w:rsidRPr="00E218D0">
        <w:rPr>
          <w:i/>
        </w:rPr>
        <w:t>crt</w:t>
      </w:r>
      <w:proofErr w:type="spellEnd"/>
      <w:r w:rsidR="008E4238" w:rsidRPr="00E218D0">
        <w:rPr>
          <w:i/>
        </w:rPr>
        <w:t>-</w:t>
      </w:r>
      <w:proofErr w:type="spellStart"/>
      <w:r w:rsidR="008E4238" w:rsidRPr="00E218D0">
        <w:rPr>
          <w:i/>
        </w:rPr>
        <w:t>5so</w:t>
      </w:r>
      <w:proofErr w:type="spellEnd"/>
      <w:r w:rsidR="008E4238" w:rsidRPr="00E218D0">
        <w:rPr>
          <w:i/>
        </w:rPr>
        <w:t>-2020-10-26-</w:t>
      </w:r>
      <w:proofErr w:type="spellStart"/>
      <w:r w:rsidR="008E4238" w:rsidRPr="00E218D0">
        <w:rPr>
          <w:i/>
        </w:rPr>
        <w:t>p2</w:t>
      </w:r>
      <w:proofErr w:type="spellEnd"/>
      <w:r w:rsidR="008E4238" w:rsidRPr="00E218D0">
        <w:rPr>
          <w:i/>
        </w:rPr>
        <w:t>-</w:t>
      </w:r>
      <w:proofErr w:type="spellStart"/>
      <w:r w:rsidR="008E4238" w:rsidRPr="00E218D0">
        <w:rPr>
          <w:i/>
        </w:rPr>
        <w:t>a3</w:t>
      </w:r>
      <w:r w:rsidR="008E4238" w:rsidRPr="00E218D0">
        <w:rPr>
          <w:i/>
        </w:rPr>
        <w:t>.pdf</w:t>
      </w:r>
      <w:proofErr w:type="spellEnd"/>
      <w:r w:rsidR="008E4238" w:rsidRPr="00E218D0">
        <w:rPr>
          <w:iCs/>
        </w:rPr>
        <w:t>)</w:t>
      </w:r>
    </w:p>
    <w:p w:rsidR="00583653" w:rsidRPr="00E218D0" w:rsidRDefault="00583653" w:rsidP="008E4238">
      <w:pPr>
        <w:rPr>
          <w:sz w:val="20"/>
          <w:szCs w:val="20"/>
          <w:lang w:eastAsia="es-MX"/>
        </w:rPr>
      </w:pPr>
    </w:p>
    <w:p w:rsidR="00583653" w:rsidRPr="00E218D0" w:rsidRDefault="00583653" w:rsidP="008E4238">
      <w:pPr>
        <w:rPr>
          <w:sz w:val="20"/>
          <w:szCs w:val="20"/>
          <w:lang w:eastAsia="es-MX"/>
        </w:rPr>
      </w:pPr>
    </w:p>
    <w:p w:rsidR="00B64C87" w:rsidRPr="00E218D0" w:rsidRDefault="008E4238" w:rsidP="00B64C87">
      <w:pPr>
        <w:spacing w:line="260" w:lineRule="exact"/>
        <w:rPr>
          <w:rFonts w:ascii="Arial Black" w:hAnsi="Arial Black"/>
          <w:spacing w:val="-4"/>
          <w:lang w:eastAsia="es-MX"/>
        </w:rPr>
      </w:pPr>
      <w:r w:rsidRPr="00E218D0">
        <w:rPr>
          <w:rFonts w:eastAsia="Calibri" w:cs="Times New Roman"/>
          <w:noProof/>
          <w:lang w:eastAsia="es-MX"/>
        </w:rPr>
        <mc:AlternateContent>
          <mc:Choice Requires="wps">
            <w:drawing>
              <wp:anchor distT="0" distB="0" distL="114300" distR="114300" simplePos="0" relativeHeight="251728896" behindDoc="0" locked="0" layoutInCell="1" allowOverlap="1" wp14:anchorId="1EAA3E0B" wp14:editId="041AF38E">
                <wp:simplePos x="0" y="0"/>
                <wp:positionH relativeFrom="margin">
                  <wp:align>right</wp:align>
                </wp:positionH>
                <wp:positionV relativeFrom="paragraph">
                  <wp:posOffset>1759</wp:posOffset>
                </wp:positionV>
                <wp:extent cx="1497330" cy="310515"/>
                <wp:effectExtent l="0" t="0" r="102870" b="89535"/>
                <wp:wrapNone/>
                <wp:docPr id="2"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310515"/>
                        </a:xfrm>
                        <a:prstGeom prst="roundRect">
                          <a:avLst>
                            <a:gd name="adj" fmla="val 14213"/>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B64C87" w:rsidRDefault="00B64C87" w:rsidP="00B64C87">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A3E0B" id="_x0000_s1031" style="position:absolute;left:0;text-align:left;margin-left:66.7pt;margin-top:.15pt;width:117.9pt;height:24.4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9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" fillcolor="#936" strokecolor="fuchsia">
                <v:shadow on="t" opacity=".5" offset="6pt,6pt"/>
                <v:textbox>
                  <w:txbxContent>
                    <w:p w:rsidR="00B64C87" w:rsidRDefault="00B64C87" w:rsidP="00B64C87">
                      <w:pPr>
                        <w:jc w:val="center"/>
                        <w:rPr>
                          <w:b/>
                          <w:color w:val="FFFFFF"/>
                          <w:sz w:val="30"/>
                          <w:szCs w:val="30"/>
                        </w:rPr>
                      </w:pPr>
                      <w:r>
                        <w:rPr>
                          <w:b/>
                          <w:color w:val="FFFFFF"/>
                          <w:sz w:val="30"/>
                          <w:szCs w:val="30"/>
                        </w:rPr>
                        <w:t>EN PROCESO</w:t>
                      </w:r>
                    </w:p>
                  </w:txbxContent>
                </v:textbox>
                <w10:wrap anchorx="margin"/>
              </v:roundrect>
            </w:pict>
          </mc:Fallback>
        </mc:AlternateContent>
      </w:r>
      <w:r w:rsidR="00B64C87" w:rsidRPr="00E218D0">
        <w:rPr>
          <w:rFonts w:ascii="Arial Black" w:hAnsi="Arial Black"/>
          <w:spacing w:val="-4"/>
          <w:lang w:eastAsia="es-MX"/>
        </w:rPr>
        <w:t>Reposición de pautas</w:t>
      </w:r>
    </w:p>
    <w:p w:rsidR="00B64C87" w:rsidRPr="00E218D0" w:rsidRDefault="00B64C87" w:rsidP="00B64C87">
      <w:pPr>
        <w:spacing w:line="260" w:lineRule="exact"/>
        <w:rPr>
          <w:rFonts w:ascii="Arial Black" w:hAnsi="Arial Black"/>
          <w:spacing w:val="-4"/>
          <w:lang w:eastAsia="es-MX"/>
        </w:rPr>
      </w:pPr>
    </w:p>
    <w:p w:rsidR="00B64C87" w:rsidRPr="00E218D0" w:rsidRDefault="00B64C87" w:rsidP="00B64C87">
      <w:pPr>
        <w:rPr>
          <w:sz w:val="10"/>
          <w:szCs w:val="10"/>
        </w:rPr>
      </w:pPr>
    </w:p>
    <w:p w:rsidR="00B64C87" w:rsidRPr="00E218D0" w:rsidRDefault="00B64C87" w:rsidP="00B64C87">
      <w:pPr>
        <w:rPr>
          <w:rFonts w:cs="Arial"/>
          <w:szCs w:val="24"/>
        </w:rPr>
      </w:pPr>
      <w:r w:rsidRPr="00E218D0">
        <w:t xml:space="preserve">En la cuarta sesión ordinaria </w:t>
      </w:r>
      <w:r w:rsidRPr="00E218D0">
        <w:rPr>
          <w:rFonts w:cs="Arial"/>
          <w:szCs w:val="24"/>
        </w:rPr>
        <w:t xml:space="preserve">(29 de septiembre) se informó que la </w:t>
      </w:r>
      <w:proofErr w:type="spellStart"/>
      <w:r w:rsidRPr="00E218D0">
        <w:rPr>
          <w:rFonts w:cs="Arial"/>
          <w:szCs w:val="24"/>
        </w:rPr>
        <w:t>DEPPP</w:t>
      </w:r>
      <w:proofErr w:type="spellEnd"/>
      <w:r w:rsidRPr="00E218D0">
        <w:rPr>
          <w:rFonts w:cs="Arial"/>
          <w:szCs w:val="24"/>
        </w:rPr>
        <w:t xml:space="preserve"> preparaba una propuesta a fin de que las emisoras de radio y televisión que incumplan la pauta y puedan acreditar que no es atribuible a ellos, tengan alguna alternativa de reprogramación que no derive en el inicio de un procedimiento, lo cual, una vez analizado en su totalidad, se presentará ante el CRT.</w:t>
      </w:r>
    </w:p>
    <w:p w:rsidR="00B64C87" w:rsidRPr="00E218D0" w:rsidRDefault="00B64C87" w:rsidP="00B64C87">
      <w:pPr>
        <w:rPr>
          <w:rFonts w:cs="Arial"/>
          <w:szCs w:val="24"/>
        </w:rPr>
      </w:pPr>
    </w:p>
    <w:p w:rsidR="00B64C87" w:rsidRPr="00E218D0" w:rsidRDefault="00B64C87" w:rsidP="00B64C87">
      <w:pPr>
        <w:rPr>
          <w:rFonts w:cs="Arial"/>
          <w:szCs w:val="24"/>
        </w:rPr>
      </w:pPr>
      <w:r w:rsidRPr="00E218D0">
        <w:rPr>
          <w:rFonts w:cs="Arial"/>
          <w:szCs w:val="24"/>
        </w:rPr>
        <w:t>La propuesta para que las emisoras de radio y televisión que incumplan la pauta y acrediten que no es atribuible a ellas dicho incumplimiento, tengan una alternativa de reprogramación que no derive en el inicio de un procedimiento, se hará de conocimiento a más tardar en el mes de diciembre, para poder analizarlo en alguna reunión de trabajo del CRT</w:t>
      </w:r>
      <w:r w:rsidR="00007D75" w:rsidRPr="00E218D0">
        <w:rPr>
          <w:rFonts w:cs="Arial"/>
          <w:szCs w:val="24"/>
        </w:rPr>
        <w:t>.</w:t>
      </w:r>
    </w:p>
    <w:p w:rsidR="008E4238" w:rsidRPr="00E218D0" w:rsidRDefault="008E4238" w:rsidP="008E4238">
      <w:pPr>
        <w:rPr>
          <w:lang w:eastAsia="es-MX"/>
        </w:rPr>
      </w:pPr>
    </w:p>
    <w:p w:rsidR="008E4238" w:rsidRPr="00E218D0" w:rsidRDefault="008E4238" w:rsidP="008E4238">
      <w:pPr>
        <w:rPr>
          <w:lang w:eastAsia="es-MX"/>
        </w:rPr>
      </w:pPr>
    </w:p>
    <w:p w:rsidR="00A91293" w:rsidRPr="00E218D0" w:rsidRDefault="008E4238" w:rsidP="00A91293">
      <w:pPr>
        <w:spacing w:line="300" w:lineRule="exact"/>
        <w:rPr>
          <w:rFonts w:ascii="Arial Black" w:hAnsi="Arial Black"/>
          <w:spacing w:val="-4"/>
          <w:lang w:eastAsia="es-MX"/>
        </w:rPr>
      </w:pPr>
      <w:r w:rsidRPr="00E218D0">
        <w:rPr>
          <w:rFonts w:eastAsia="Calibri" w:cs="Times New Roman"/>
          <w:noProof/>
          <w:lang w:eastAsia="es-MX"/>
        </w:rPr>
        <mc:AlternateContent>
          <mc:Choice Requires="wps">
            <w:drawing>
              <wp:anchor distT="0" distB="0" distL="114300" distR="114300" simplePos="0" relativeHeight="251675648" behindDoc="0" locked="0" layoutInCell="1" allowOverlap="1" wp14:anchorId="6FF24D33" wp14:editId="75AC639A">
                <wp:simplePos x="0" y="0"/>
                <wp:positionH relativeFrom="margin">
                  <wp:posOffset>4652849</wp:posOffset>
                </wp:positionH>
                <wp:positionV relativeFrom="paragraph">
                  <wp:posOffset>2181</wp:posOffset>
                </wp:positionV>
                <wp:extent cx="1634490" cy="310515"/>
                <wp:effectExtent l="0" t="0" r="99060" b="89535"/>
                <wp:wrapNone/>
                <wp:docPr id="7"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D16086" w:rsidRDefault="00D16086" w:rsidP="00A91293">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24D33" id="_x0000_s1032" style="position:absolute;left:0;text-align:left;margin-left:366.35pt;margin-top:.15pt;width:128.7pt;height:24.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" fillcolor="#936" strokecolor="fuchsia">
                <v:shadow on="t" opacity=".5" offset="6pt,6pt"/>
                <v:textbox>
                  <w:txbxContent>
                    <w:p w:rsidR="00D16086" w:rsidRDefault="00D16086" w:rsidP="00A91293">
                      <w:pPr>
                        <w:jc w:val="center"/>
                        <w:rPr>
                          <w:b/>
                          <w:color w:val="FFFFFF"/>
                          <w:sz w:val="30"/>
                          <w:szCs w:val="30"/>
                        </w:rPr>
                      </w:pPr>
                      <w:r>
                        <w:rPr>
                          <w:b/>
                          <w:color w:val="FFFFFF"/>
                          <w:sz w:val="30"/>
                          <w:szCs w:val="30"/>
                        </w:rPr>
                        <w:t>EN PROCESO</w:t>
                      </w:r>
                    </w:p>
                  </w:txbxContent>
                </v:textbox>
                <w10:wrap anchorx="margin"/>
              </v:roundrect>
            </w:pict>
          </mc:Fallback>
        </mc:AlternateContent>
      </w:r>
      <w:r w:rsidR="00A91293" w:rsidRPr="00E218D0">
        <w:rPr>
          <w:rFonts w:ascii="Arial Black" w:hAnsi="Arial Black"/>
          <w:spacing w:val="-4"/>
          <w:lang w:eastAsia="es-MX"/>
        </w:rPr>
        <w:t xml:space="preserve">Estatus de la </w:t>
      </w:r>
      <w:bookmarkStart w:id="2" w:name="_Hlk32908258"/>
      <w:r w:rsidR="00A91293" w:rsidRPr="00E218D0">
        <w:rPr>
          <w:rFonts w:ascii="Arial Black" w:hAnsi="Arial Black"/>
          <w:spacing w:val="-4"/>
          <w:lang w:eastAsia="es-MX"/>
        </w:rPr>
        <w:t xml:space="preserve">emisora </w:t>
      </w:r>
      <w:proofErr w:type="spellStart"/>
      <w:r w:rsidR="00A91293" w:rsidRPr="00E218D0">
        <w:rPr>
          <w:rFonts w:ascii="Arial Black" w:hAnsi="Arial Black"/>
          <w:spacing w:val="-4"/>
          <w:lang w:eastAsia="es-MX"/>
        </w:rPr>
        <w:t>XERED</w:t>
      </w:r>
      <w:proofErr w:type="spellEnd"/>
      <w:r w:rsidR="00A91293" w:rsidRPr="00E218D0">
        <w:rPr>
          <w:rFonts w:ascii="Arial Black" w:hAnsi="Arial Black"/>
          <w:spacing w:val="-4"/>
          <w:lang w:eastAsia="es-MX"/>
        </w:rPr>
        <w:t>-AM</w:t>
      </w:r>
      <w:bookmarkEnd w:id="2"/>
      <w:r w:rsidR="003B2BC1" w:rsidRPr="00E218D0">
        <w:rPr>
          <w:rFonts w:ascii="Arial Black" w:hAnsi="Arial Black"/>
          <w:spacing w:val="-4"/>
          <w:lang w:eastAsia="es-MX"/>
        </w:rPr>
        <w:t xml:space="preserve"> </w:t>
      </w:r>
    </w:p>
    <w:p w:rsidR="00A91293" w:rsidRPr="00E218D0" w:rsidRDefault="00A91293" w:rsidP="00A91293">
      <w:pPr>
        <w:rPr>
          <w:rFonts w:cs="Arial"/>
        </w:rPr>
      </w:pPr>
    </w:p>
    <w:p w:rsidR="00F6055A" w:rsidRPr="00E218D0" w:rsidRDefault="00F6055A" w:rsidP="00F6055A">
      <w:r w:rsidRPr="00E218D0">
        <w:t>En la cuarta sesión ordinaria</w:t>
      </w:r>
      <w:r w:rsidR="00007D75" w:rsidRPr="00E218D0">
        <w:t>,</w:t>
      </w:r>
      <w:r w:rsidRPr="00E218D0">
        <w:t xml:space="preserve"> la Secretaría Técnica informó sobre las solicitudes al </w:t>
      </w:r>
      <w:proofErr w:type="spellStart"/>
      <w:r w:rsidRPr="00E218D0">
        <w:t>IFT</w:t>
      </w:r>
      <w:proofErr w:type="spellEnd"/>
      <w:r w:rsidRPr="00E218D0">
        <w:t xml:space="preserve"> sobre el estado del asunto y la determinación de la </w:t>
      </w:r>
      <w:proofErr w:type="spellStart"/>
      <w:r w:rsidRPr="00E218D0">
        <w:t>UTCE</w:t>
      </w:r>
      <w:proofErr w:type="spellEnd"/>
      <w:r w:rsidRPr="00E218D0">
        <w:t xml:space="preserve"> de no iniciar procedimiento especial sancionador. Al respecto, se acordó continuar con el seguimiento de la situación.</w:t>
      </w:r>
    </w:p>
    <w:p w:rsidR="00F6055A" w:rsidRPr="00E218D0" w:rsidRDefault="00F6055A" w:rsidP="00F6055A"/>
    <w:p w:rsidR="00F6055A" w:rsidRPr="00E218D0" w:rsidRDefault="00F6055A" w:rsidP="00F6055A">
      <w:pPr>
        <w:ind w:right="49"/>
        <w:rPr>
          <w:rFonts w:cs="Arial"/>
        </w:rPr>
      </w:pPr>
      <w:r w:rsidRPr="00E218D0">
        <w:t>Del seguimiento a dicha emisora, se informa que el 24 de septiembre de 2020, se solicitó nuevamente al</w:t>
      </w:r>
      <w:r w:rsidRPr="00E218D0">
        <w:rPr>
          <w:rFonts w:cs="Arial"/>
        </w:rPr>
        <w:t xml:space="preserve"> Instituto Federal de Telecomunicaciones, confirmar el estado que guarda Radio Red, S.A. de </w:t>
      </w:r>
      <w:proofErr w:type="spellStart"/>
      <w:r w:rsidRPr="00E218D0">
        <w:rPr>
          <w:rFonts w:cs="Arial"/>
        </w:rPr>
        <w:t>C.V</w:t>
      </w:r>
      <w:proofErr w:type="spellEnd"/>
      <w:r w:rsidRPr="00E218D0">
        <w:rPr>
          <w:rFonts w:cs="Arial"/>
        </w:rPr>
        <w:t xml:space="preserve">, concesionario de la emisora </w:t>
      </w:r>
      <w:proofErr w:type="spellStart"/>
      <w:r w:rsidRPr="00E218D0">
        <w:rPr>
          <w:rFonts w:cs="Arial"/>
        </w:rPr>
        <w:t>XERED</w:t>
      </w:r>
      <w:proofErr w:type="spellEnd"/>
      <w:r w:rsidRPr="00E218D0">
        <w:rPr>
          <w:rFonts w:cs="Arial"/>
        </w:rPr>
        <w:t>-AM, para estar en condiciones de verificar el cumplimiento de sus obligaciones, así como constatar si emitió oficio alguno, en el que se informe al concesionario que, de conformidad con lo resuelto por el Tribunal Colegiado, ha lugar su aviso de suspensión de servicio en los términos originalmente planteados.</w:t>
      </w:r>
    </w:p>
    <w:p w:rsidR="00F6055A" w:rsidRPr="00E218D0" w:rsidRDefault="00F6055A" w:rsidP="00F6055A">
      <w:pPr>
        <w:ind w:right="49"/>
        <w:jc w:val="left"/>
        <w:rPr>
          <w:rFonts w:cs="Arial"/>
          <w:szCs w:val="24"/>
        </w:rPr>
      </w:pPr>
    </w:p>
    <w:p w:rsidR="00F6055A" w:rsidRPr="00E218D0" w:rsidRDefault="00F6055A" w:rsidP="00F6055A">
      <w:pPr>
        <w:ind w:right="49"/>
        <w:rPr>
          <w:rFonts w:cs="Arial"/>
          <w:szCs w:val="24"/>
        </w:rPr>
      </w:pPr>
      <w:r w:rsidRPr="00E218D0">
        <w:rPr>
          <w:rFonts w:cs="Arial"/>
          <w:szCs w:val="24"/>
        </w:rPr>
        <w:t xml:space="preserve">El 30 de septiembre de 2020, la Dirección General adjunta del Registro de Telecomunicaciones del </w:t>
      </w:r>
      <w:proofErr w:type="spellStart"/>
      <w:r w:rsidRPr="00E218D0">
        <w:rPr>
          <w:rFonts w:cs="Arial"/>
          <w:szCs w:val="24"/>
        </w:rPr>
        <w:t>IFT</w:t>
      </w:r>
      <w:proofErr w:type="spellEnd"/>
      <w:r w:rsidRPr="00E218D0">
        <w:rPr>
          <w:rFonts w:cs="Arial"/>
          <w:szCs w:val="24"/>
        </w:rPr>
        <w:t>, informó a esta Dirección Ejecutiva que en cumplimiento a la ejecutoria dictada en el amparo en revisión 21/2020, el Pleno del Instituto mediante Acuerdo P/</w:t>
      </w:r>
      <w:proofErr w:type="spellStart"/>
      <w:r w:rsidRPr="00E218D0">
        <w:rPr>
          <w:rFonts w:cs="Arial"/>
          <w:szCs w:val="24"/>
        </w:rPr>
        <w:t>IFT</w:t>
      </w:r>
      <w:proofErr w:type="spellEnd"/>
      <w:r w:rsidRPr="00E218D0">
        <w:rPr>
          <w:rFonts w:cs="Arial"/>
          <w:szCs w:val="24"/>
        </w:rPr>
        <w:t xml:space="preserve">/020920/251 del 2 de septiembre del año en curso, dio respuesta en el sentido de que </w:t>
      </w:r>
      <w:r w:rsidRPr="00E218D0">
        <w:rPr>
          <w:rFonts w:cs="Arial"/>
          <w:b/>
          <w:szCs w:val="24"/>
        </w:rPr>
        <w:t>las manifestaciones vertidas en el aviso de interrupción de transmisiones</w:t>
      </w:r>
      <w:r w:rsidRPr="00E218D0">
        <w:rPr>
          <w:rFonts w:cs="Arial"/>
          <w:szCs w:val="24"/>
        </w:rPr>
        <w:t xml:space="preserve"> presentada el 23 de enero de 2019, por el concesionario RADIO RED, S.A. DE </w:t>
      </w:r>
      <w:proofErr w:type="spellStart"/>
      <w:r w:rsidRPr="00E218D0">
        <w:rPr>
          <w:rFonts w:cs="Arial"/>
          <w:szCs w:val="24"/>
        </w:rPr>
        <w:t>C.V</w:t>
      </w:r>
      <w:proofErr w:type="spellEnd"/>
      <w:r w:rsidRPr="00E218D0">
        <w:rPr>
          <w:rFonts w:cs="Arial"/>
          <w:szCs w:val="24"/>
        </w:rPr>
        <w:t xml:space="preserve">, </w:t>
      </w:r>
      <w:r w:rsidRPr="00E218D0">
        <w:rPr>
          <w:rFonts w:cs="Arial"/>
          <w:b/>
          <w:szCs w:val="24"/>
        </w:rPr>
        <w:t>no encuadran en los supuestos normativos indicados en el primer párrafo del artículo 157 de la Ley Federal de Telecomunicaciones y Radiodifusión</w:t>
      </w:r>
      <w:r w:rsidR="00AD6F46" w:rsidRPr="00E218D0">
        <w:rPr>
          <w:rFonts w:cs="Arial"/>
          <w:b/>
          <w:szCs w:val="24"/>
        </w:rPr>
        <w:t>.</w:t>
      </w:r>
    </w:p>
    <w:p w:rsidR="00F6055A" w:rsidRPr="00E218D0" w:rsidRDefault="00F6055A" w:rsidP="00F6055A">
      <w:pPr>
        <w:pStyle w:val="Prrafodelista"/>
        <w:jc w:val="left"/>
        <w:rPr>
          <w:rFonts w:cs="Arial"/>
        </w:rPr>
      </w:pPr>
    </w:p>
    <w:p w:rsidR="00F6055A" w:rsidRPr="00E218D0" w:rsidRDefault="00F6055A" w:rsidP="00F6055A">
      <w:pPr>
        <w:rPr>
          <w:rFonts w:cs="Arial"/>
        </w:rPr>
      </w:pPr>
      <w:r w:rsidRPr="00E218D0">
        <w:rPr>
          <w:rFonts w:cs="Arial"/>
        </w:rPr>
        <w:t>Por lo anterior, actualmente se integra la información necesaria para actualizar y continuar con la vista, por los incumplimientos de la emisora</w:t>
      </w:r>
      <w:r w:rsidR="00583653" w:rsidRPr="00E218D0">
        <w:rPr>
          <w:rFonts w:cs="Arial"/>
        </w:rPr>
        <w:t xml:space="preserve">, la cual </w:t>
      </w:r>
      <w:r w:rsidR="00583653" w:rsidRPr="00E218D0">
        <w:rPr>
          <w:color w:val="201F1E"/>
        </w:rPr>
        <w:t>se presentará a finales de noviembre.</w:t>
      </w:r>
    </w:p>
    <w:p w:rsidR="008C5ABA" w:rsidRPr="00E218D0" w:rsidRDefault="008C5ABA" w:rsidP="0090240C"/>
    <w:p w:rsidR="00D64CC7" w:rsidRPr="00E218D0" w:rsidRDefault="00D64CC7" w:rsidP="00D64CC7">
      <w:pPr>
        <w:jc w:val="left"/>
      </w:pPr>
    </w:p>
    <w:p w:rsidR="00287F8D" w:rsidRPr="00E218D0" w:rsidRDefault="00287F8D" w:rsidP="00287F8D">
      <w:pPr>
        <w:spacing w:line="300" w:lineRule="exact"/>
        <w:rPr>
          <w:rFonts w:ascii="Arial Black" w:hAnsi="Arial Black"/>
          <w:spacing w:val="-4"/>
          <w:lang w:eastAsia="es-MX"/>
        </w:rPr>
      </w:pPr>
      <w:r w:rsidRPr="00E218D0">
        <w:rPr>
          <w:rFonts w:ascii="Arial Black" w:hAnsi="Arial Black"/>
          <w:noProof/>
          <w:spacing w:val="-4"/>
          <w:lang w:eastAsia="es-MX"/>
        </w:rPr>
        <mc:AlternateContent>
          <mc:Choice Requires="wps">
            <w:drawing>
              <wp:anchor distT="0" distB="0" distL="114300" distR="114300" simplePos="0" relativeHeight="251716608" behindDoc="0" locked="0" layoutInCell="1" allowOverlap="1" wp14:anchorId="49DB7FFB" wp14:editId="04C99BAD">
                <wp:simplePos x="0" y="0"/>
                <wp:positionH relativeFrom="margin">
                  <wp:align>right</wp:align>
                </wp:positionH>
                <wp:positionV relativeFrom="paragraph">
                  <wp:posOffset>4485</wp:posOffset>
                </wp:positionV>
                <wp:extent cx="1634490" cy="310515"/>
                <wp:effectExtent l="0" t="0" r="99060" b="89535"/>
                <wp:wrapNone/>
                <wp:docPr id="12"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287F8D" w:rsidRDefault="00287F8D" w:rsidP="00287F8D">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B7FFB" id="_x0000_s1033" style="position:absolute;left:0;text-align:left;margin-left:77.5pt;margin-top:.35pt;width:128.7pt;height:24.4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" fillcolor="#936" strokecolor="fuchsia">
                <v:shadow on="t" opacity=".5" offset="6pt,6pt"/>
                <v:textbox>
                  <w:txbxContent>
                    <w:p w:rsidR="00287F8D" w:rsidRDefault="00287F8D" w:rsidP="00287F8D">
                      <w:pPr>
                        <w:jc w:val="center"/>
                        <w:rPr>
                          <w:b/>
                          <w:color w:val="FFFFFF"/>
                          <w:sz w:val="30"/>
                          <w:szCs w:val="30"/>
                        </w:rPr>
                      </w:pPr>
                      <w:r>
                        <w:rPr>
                          <w:b/>
                          <w:color w:val="FFFFFF"/>
                          <w:sz w:val="30"/>
                          <w:szCs w:val="30"/>
                        </w:rPr>
                        <w:t>EN PROCESO</w:t>
                      </w:r>
                    </w:p>
                  </w:txbxContent>
                </v:textbox>
                <w10:wrap anchorx="margin"/>
              </v:roundrect>
            </w:pict>
          </mc:Fallback>
        </mc:AlternateContent>
      </w:r>
      <w:r w:rsidRPr="00E218D0">
        <w:rPr>
          <w:rFonts w:ascii="Arial Black" w:hAnsi="Arial Black"/>
          <w:spacing w:val="-4"/>
          <w:lang w:eastAsia="es-MX"/>
        </w:rPr>
        <w:t>Horarios de periodo ordinario</w:t>
      </w:r>
    </w:p>
    <w:p w:rsidR="00287F8D" w:rsidRPr="00E218D0" w:rsidRDefault="00287F8D" w:rsidP="008E4238">
      <w:pPr>
        <w:rPr>
          <w:rFonts w:cs="Arial"/>
        </w:rPr>
      </w:pPr>
    </w:p>
    <w:p w:rsidR="00287F8D" w:rsidRPr="00E218D0" w:rsidRDefault="00287F8D" w:rsidP="008E4238">
      <w:pPr>
        <w:rPr>
          <w:sz w:val="10"/>
          <w:szCs w:val="10"/>
        </w:rPr>
      </w:pPr>
    </w:p>
    <w:p w:rsidR="00B64C87" w:rsidRPr="00E218D0" w:rsidRDefault="00B64C87" w:rsidP="00B64C87">
      <w:r w:rsidRPr="00E218D0">
        <w:t>En la cuarta sesión ordinaria, el Secretario Técnico informó sobre la reunión de trabajo celebrada el 25 de septiembre e indicó que se evaluaría la posibilidad de celebrar una nueva reunión, y circular documentación sobre el análisis de las propuestas vertidas sobre este tema.</w:t>
      </w:r>
    </w:p>
    <w:p w:rsidR="00B64C87" w:rsidRPr="00E218D0" w:rsidRDefault="00B64C87" w:rsidP="00B64C87"/>
    <w:p w:rsidR="00B64C87" w:rsidRPr="00E218D0" w:rsidRDefault="00B64C87" w:rsidP="00B64C87">
      <w:pPr>
        <w:rPr>
          <w:szCs w:val="24"/>
        </w:rPr>
      </w:pPr>
      <w:r w:rsidRPr="00E218D0">
        <w:t>Al respecto, se convocó a una nueva reunión de trabajo, celebrada el 13 de octubre. En la convocatoria se circularon documentos sobre propuesta formulada por los partidos políticos nacionales para su análisis en la reunión.</w:t>
      </w:r>
    </w:p>
    <w:p w:rsidR="00B64C87" w:rsidRPr="00E218D0" w:rsidRDefault="00B64C87" w:rsidP="00B64C87"/>
    <w:p w:rsidR="00B64C87" w:rsidRPr="00E218D0" w:rsidRDefault="00583653" w:rsidP="0090240C">
      <w:r w:rsidRPr="00E218D0">
        <w:rPr>
          <w:color w:val="201F1E"/>
        </w:rPr>
        <w:t>En seguimiento a lo anterior, está en proceso la definición de los horarios específicos en los que irá cada promocional en la pauta de radio y televisión comerciales. Dado que en la reunión de trabajo del día 13 de octubre hubo posiciones favorables a la propuesta de los partidos políticos para distribuir los impactos por franja</w:t>
      </w:r>
      <w:r w:rsidRPr="00E218D0">
        <w:rPr>
          <w:color w:val="201F1E"/>
        </w:rPr>
        <w:t>, l</w:t>
      </w:r>
      <w:r w:rsidRPr="00E218D0">
        <w:rPr>
          <w:color w:val="201F1E"/>
        </w:rPr>
        <w:t xml:space="preserve">a </w:t>
      </w:r>
      <w:proofErr w:type="spellStart"/>
      <w:r w:rsidRPr="00E218D0">
        <w:rPr>
          <w:color w:val="201F1E"/>
        </w:rPr>
        <w:t>DEPPP</w:t>
      </w:r>
      <w:proofErr w:type="spellEnd"/>
      <w:r w:rsidRPr="00E218D0">
        <w:rPr>
          <w:color w:val="201F1E"/>
        </w:rPr>
        <w:t xml:space="preserve"> circulará una propuesta de horarios que será analizada en reunión de trabajo del 23 de octubre. Esta propuesta toma en cuenta los horarios de mayor audiencia dentro de las franjas horarias, con los insumos adquiridos en 2020. La modificación de la pauta por la inclusión de dos nuevos partidos políticos incluirá estos horarios.</w:t>
      </w:r>
    </w:p>
    <w:p w:rsidR="009F6959" w:rsidRPr="00E218D0" w:rsidRDefault="005921DA" w:rsidP="0090240C">
      <w:r w:rsidRPr="00E218D0">
        <w:rPr>
          <w:rFonts w:eastAsia="Calibri" w:cs="Times New Roman"/>
          <w:noProof/>
          <w:lang w:eastAsia="es-MX"/>
        </w:rPr>
        <mc:AlternateContent>
          <mc:Choice Requires="wps">
            <w:drawing>
              <wp:anchor distT="0" distB="0" distL="114300" distR="114300" simplePos="0" relativeHeight="251726848" behindDoc="0" locked="0" layoutInCell="1" allowOverlap="1" wp14:anchorId="4A540A56" wp14:editId="04091690">
                <wp:simplePos x="0" y="0"/>
                <wp:positionH relativeFrom="margin">
                  <wp:posOffset>4724400</wp:posOffset>
                </wp:positionH>
                <wp:positionV relativeFrom="paragraph">
                  <wp:posOffset>174625</wp:posOffset>
                </wp:positionV>
                <wp:extent cx="1634490" cy="310515"/>
                <wp:effectExtent l="0" t="0" r="99060" b="89535"/>
                <wp:wrapNone/>
                <wp:docPr id="1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5921DA" w:rsidRDefault="005921DA" w:rsidP="005921DA">
                            <w:pPr>
                              <w:jc w:val="center"/>
                              <w:rPr>
                                <w:b/>
                                <w:color w:val="FFFFFF"/>
                                <w:sz w:val="30"/>
                                <w:szCs w:val="30"/>
                              </w:rPr>
                            </w:pPr>
                            <w:r>
                              <w:rPr>
                                <w:b/>
                                <w:color w:val="FFFFFF"/>
                                <w:sz w:val="30"/>
                                <w:szCs w:val="30"/>
                              </w:rPr>
                              <w:t>CUMPLIDO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40A56" id="_x0000_s1034" style="position:absolute;left:0;text-align:left;margin-left:372pt;margin-top:13.75pt;width:128.7pt;height:24.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" fillcolor="#936" strokecolor="fuchsia">
                <v:shadow on="t" opacity=".5" offset="6pt,6pt"/>
                <v:textbox>
                  <w:txbxContent>
                    <w:p w:rsidR="005921DA" w:rsidRDefault="005921DA" w:rsidP="005921DA">
                      <w:pPr>
                        <w:jc w:val="center"/>
                        <w:rPr>
                          <w:b/>
                          <w:color w:val="FFFFFF"/>
                          <w:sz w:val="30"/>
                          <w:szCs w:val="30"/>
                        </w:rPr>
                      </w:pPr>
                      <w:r>
                        <w:rPr>
                          <w:b/>
                          <w:color w:val="FFFFFF"/>
                          <w:sz w:val="30"/>
                          <w:szCs w:val="30"/>
                        </w:rPr>
                        <w:t>CUMPLIDO</w:t>
                      </w:r>
                    </w:p>
                  </w:txbxContent>
                </v:textbox>
                <w10:wrap anchorx="margin"/>
              </v:roundrect>
            </w:pict>
          </mc:Fallback>
        </mc:AlternateContent>
      </w:r>
    </w:p>
    <w:p w:rsidR="009F6959" w:rsidRPr="00E218D0" w:rsidRDefault="009F6959" w:rsidP="009F6959">
      <w:pPr>
        <w:spacing w:line="300" w:lineRule="exact"/>
        <w:rPr>
          <w:rFonts w:ascii="Arial Black" w:hAnsi="Arial Black"/>
          <w:spacing w:val="-4"/>
          <w:lang w:eastAsia="es-MX"/>
        </w:rPr>
      </w:pPr>
      <w:r w:rsidRPr="00E218D0">
        <w:rPr>
          <w:rFonts w:ascii="Arial Black" w:hAnsi="Arial Black"/>
          <w:spacing w:val="-4"/>
          <w:lang w:eastAsia="es-MX"/>
        </w:rPr>
        <w:t>Incumplimientos al pautado</w:t>
      </w:r>
      <w:r w:rsidR="003B2BC1" w:rsidRPr="00E218D0">
        <w:rPr>
          <w:rFonts w:ascii="Arial Black" w:hAnsi="Arial Black"/>
          <w:spacing w:val="-4"/>
          <w:lang w:eastAsia="es-MX"/>
        </w:rPr>
        <w:t xml:space="preserve"> </w:t>
      </w:r>
    </w:p>
    <w:p w:rsidR="009F6959" w:rsidRPr="00E218D0" w:rsidRDefault="009F6959" w:rsidP="009F6959">
      <w:pPr>
        <w:spacing w:line="276" w:lineRule="auto"/>
        <w:rPr>
          <w:rFonts w:cs="Arial"/>
        </w:rPr>
      </w:pPr>
    </w:p>
    <w:p w:rsidR="00D27CEF" w:rsidRPr="00E218D0" w:rsidRDefault="00D27CEF" w:rsidP="00D27CEF">
      <w:r w:rsidRPr="00E218D0">
        <w:t xml:space="preserve">En la cuarta sesión ordinaria, el Representante del Partido del Trabajo solicitó dar seguimiento a las emisoras </w:t>
      </w:r>
      <w:proofErr w:type="spellStart"/>
      <w:r w:rsidRPr="00E218D0">
        <w:t>XHSAC</w:t>
      </w:r>
      <w:proofErr w:type="spellEnd"/>
      <w:r w:rsidRPr="00E218D0">
        <w:t xml:space="preserve">-FM y la </w:t>
      </w:r>
      <w:proofErr w:type="spellStart"/>
      <w:r w:rsidRPr="00E218D0">
        <w:t>XHSHT</w:t>
      </w:r>
      <w:proofErr w:type="spellEnd"/>
      <w:r w:rsidRPr="00E218D0">
        <w:t xml:space="preserve">-FM de Coahuila; </w:t>
      </w:r>
      <w:proofErr w:type="spellStart"/>
      <w:r w:rsidRPr="00E218D0">
        <w:t>XHCRS</w:t>
      </w:r>
      <w:proofErr w:type="spellEnd"/>
      <w:r w:rsidRPr="00E218D0">
        <w:t xml:space="preserve">-FM, de Sonora; </w:t>
      </w:r>
      <w:proofErr w:type="spellStart"/>
      <w:r w:rsidRPr="00E218D0">
        <w:t>XEUAS</w:t>
      </w:r>
      <w:proofErr w:type="spellEnd"/>
      <w:r w:rsidRPr="00E218D0">
        <w:t xml:space="preserve"> AM, de Sinaloa; </w:t>
      </w:r>
      <w:proofErr w:type="spellStart"/>
      <w:r w:rsidRPr="00E218D0">
        <w:t>XEBK</w:t>
      </w:r>
      <w:proofErr w:type="spellEnd"/>
      <w:r w:rsidRPr="00E218D0">
        <w:t xml:space="preserve">-AM, de Tamaulipas; </w:t>
      </w:r>
      <w:proofErr w:type="spellStart"/>
      <w:r w:rsidRPr="00E218D0">
        <w:t>XHMCA</w:t>
      </w:r>
      <w:proofErr w:type="spellEnd"/>
      <w:r w:rsidRPr="00E218D0">
        <w:t xml:space="preserve">-FM de Veracruz; </w:t>
      </w:r>
      <w:proofErr w:type="spellStart"/>
      <w:r w:rsidRPr="00E218D0">
        <w:t>XHYUC</w:t>
      </w:r>
      <w:proofErr w:type="spellEnd"/>
      <w:r w:rsidRPr="00E218D0">
        <w:t>-FM, Yucatán.</w:t>
      </w:r>
    </w:p>
    <w:p w:rsidR="00D27CEF" w:rsidRPr="00E218D0" w:rsidRDefault="00D27CEF" w:rsidP="00D27CEF"/>
    <w:p w:rsidR="00D27CEF" w:rsidRPr="00E218D0" w:rsidRDefault="00D27CEF" w:rsidP="00D27CEF">
      <w:r w:rsidRPr="00E218D0">
        <w:t xml:space="preserve">Por su parte, el Representante del Partido Revolucionario Institucional solicitó dar seguimiento también a las emisoras </w:t>
      </w:r>
      <w:proofErr w:type="spellStart"/>
      <w:r w:rsidRPr="00E218D0">
        <w:t>XHSAC</w:t>
      </w:r>
      <w:proofErr w:type="spellEnd"/>
      <w:r w:rsidRPr="00E218D0">
        <w:t xml:space="preserve">-FM y la </w:t>
      </w:r>
      <w:proofErr w:type="spellStart"/>
      <w:r w:rsidRPr="00E218D0">
        <w:t>XHSHT</w:t>
      </w:r>
      <w:proofErr w:type="spellEnd"/>
      <w:r w:rsidRPr="00E218D0">
        <w:t>-FM, de Coahuila.</w:t>
      </w:r>
    </w:p>
    <w:p w:rsidR="00D27CEF" w:rsidRPr="00E218D0" w:rsidRDefault="00D27CEF" w:rsidP="00D27CEF"/>
    <w:p w:rsidR="00D27CEF" w:rsidRPr="00E218D0" w:rsidRDefault="00D27CEF" w:rsidP="00D27CEF">
      <w:r w:rsidRPr="00E218D0">
        <w:t xml:space="preserve">A su vez, el Consejero </w:t>
      </w:r>
      <w:r w:rsidR="00AD6F46" w:rsidRPr="00E218D0">
        <w:t xml:space="preserve">Electoral Martín </w:t>
      </w:r>
      <w:r w:rsidRPr="00E218D0">
        <w:t xml:space="preserve">Faz pidió dar seguimiento a las emisoras </w:t>
      </w:r>
      <w:proofErr w:type="spellStart"/>
      <w:r w:rsidRPr="00E218D0">
        <w:t>XHRCG-TDT2</w:t>
      </w:r>
      <w:proofErr w:type="spellEnd"/>
      <w:r w:rsidRPr="00E218D0">
        <w:t xml:space="preserve"> de Coahuila y </w:t>
      </w:r>
      <w:proofErr w:type="spellStart"/>
      <w:r w:rsidRPr="00E218D0">
        <w:t>XHCDM-TDT2</w:t>
      </w:r>
      <w:proofErr w:type="spellEnd"/>
      <w:r w:rsidRPr="00E218D0">
        <w:t>, de la Ciudad de México.</w:t>
      </w:r>
    </w:p>
    <w:p w:rsidR="00D27CEF" w:rsidRPr="00E218D0" w:rsidRDefault="00D27CEF" w:rsidP="00D27CEF"/>
    <w:p w:rsidR="00D27CEF" w:rsidRPr="00E218D0" w:rsidRDefault="00D27CEF" w:rsidP="00D27CEF">
      <w:r w:rsidRPr="00E218D0">
        <w:t xml:space="preserve">Al respecto, se informa sobre el estatus de las emisoras mencionadas por los representantes de los partidos y el </w:t>
      </w:r>
      <w:proofErr w:type="gramStart"/>
      <w:r w:rsidRPr="00E218D0">
        <w:t>Consejero</w:t>
      </w:r>
      <w:proofErr w:type="gramEnd"/>
      <w:r w:rsidRPr="00E218D0">
        <w:t xml:space="preserve"> durante la Sesión Ordinaria. </w:t>
      </w:r>
    </w:p>
    <w:p w:rsidR="00D27CEF" w:rsidRPr="00E218D0" w:rsidRDefault="00D27CEF" w:rsidP="00D27CEF"/>
    <w:p w:rsidR="00D27CEF" w:rsidRPr="00E218D0" w:rsidRDefault="00D27CEF" w:rsidP="00D27CEF">
      <w:pPr>
        <w:pStyle w:val="Prrafodelista"/>
        <w:numPr>
          <w:ilvl w:val="0"/>
          <w:numId w:val="33"/>
        </w:numPr>
        <w:ind w:left="360"/>
      </w:pPr>
      <w:r w:rsidRPr="00E218D0">
        <w:t xml:space="preserve">La emisora </w:t>
      </w:r>
      <w:proofErr w:type="spellStart"/>
      <w:r w:rsidRPr="00E218D0">
        <w:t>XHCRS</w:t>
      </w:r>
      <w:proofErr w:type="spellEnd"/>
      <w:r w:rsidRPr="00E218D0">
        <w:t xml:space="preserve">-FM, Radio Sonora presentó cumplimientos finales menores al 80% en los siguientes periodos: 16 al 30 de junio, del 01 al 15 de julio y del 01 al 31 de agosto. Por ello, se integra el expediente de los incumplimientos con los elementos descritos en el Artículo 63 del </w:t>
      </w:r>
      <w:proofErr w:type="spellStart"/>
      <w:r w:rsidRPr="00E218D0">
        <w:t>RRTV</w:t>
      </w:r>
      <w:proofErr w:type="spellEnd"/>
      <w:r w:rsidRPr="00E218D0">
        <w:t xml:space="preserve"> para enviarlo al </w:t>
      </w:r>
      <w:proofErr w:type="gramStart"/>
      <w:r w:rsidRPr="00E218D0">
        <w:t>Secretario</w:t>
      </w:r>
      <w:proofErr w:type="gramEnd"/>
      <w:r w:rsidRPr="00E218D0">
        <w:t xml:space="preserve"> del Consejo General. </w:t>
      </w:r>
    </w:p>
    <w:p w:rsidR="00D27CEF" w:rsidRPr="00E218D0" w:rsidRDefault="00D27CEF" w:rsidP="00D27CEF"/>
    <w:p w:rsidR="00D27CEF" w:rsidRPr="00E218D0" w:rsidRDefault="00D27CEF" w:rsidP="00D27CEF">
      <w:pPr>
        <w:pStyle w:val="Prrafodelista"/>
        <w:numPr>
          <w:ilvl w:val="0"/>
          <w:numId w:val="33"/>
        </w:numPr>
        <w:ind w:left="360"/>
      </w:pPr>
      <w:r w:rsidRPr="00E218D0">
        <w:t xml:space="preserve">La emisora </w:t>
      </w:r>
      <w:proofErr w:type="spellStart"/>
      <w:r w:rsidRPr="00E218D0">
        <w:t>XEUAS</w:t>
      </w:r>
      <w:proofErr w:type="spellEnd"/>
      <w:r w:rsidRPr="00E218D0">
        <w:t xml:space="preserve">-AM Radio </w:t>
      </w:r>
      <w:proofErr w:type="spellStart"/>
      <w:r w:rsidRPr="00E218D0">
        <w:t>UAS</w:t>
      </w:r>
      <w:proofErr w:type="spellEnd"/>
      <w:r w:rsidRPr="00E218D0">
        <w:t xml:space="preserve"> de Sinaloa presentó un cumplimiento del 70.48% durante la primera quincena de agosto al omitir 31 promocionales. Las omisiones se debieron a que estuvo fuera del aire de manera intermitente debido a las fuertes lluvias. La emisora no ha presentado bajo cumplimiento en otros periodos por lo que se dará seguimiento puntual para analizar si las omisiones son recurrentes. </w:t>
      </w:r>
    </w:p>
    <w:p w:rsidR="00D27CEF" w:rsidRPr="00E218D0" w:rsidRDefault="00D27CEF" w:rsidP="00D27CEF"/>
    <w:p w:rsidR="00D27CEF" w:rsidRPr="00E218D0" w:rsidRDefault="00D27CEF" w:rsidP="00D27CEF">
      <w:pPr>
        <w:pStyle w:val="Prrafodelista"/>
        <w:numPr>
          <w:ilvl w:val="0"/>
          <w:numId w:val="33"/>
        </w:numPr>
        <w:ind w:left="360"/>
      </w:pPr>
      <w:r w:rsidRPr="00E218D0">
        <w:t xml:space="preserve">La emisora </w:t>
      </w:r>
      <w:proofErr w:type="spellStart"/>
      <w:r w:rsidRPr="00E218D0">
        <w:t>XEBK</w:t>
      </w:r>
      <w:proofErr w:type="spellEnd"/>
      <w:r w:rsidRPr="00E218D0">
        <w:t xml:space="preserve">-AM Super 96 El </w:t>
      </w:r>
      <w:proofErr w:type="spellStart"/>
      <w:r w:rsidRPr="00E218D0">
        <w:t>Norteñazo</w:t>
      </w:r>
      <w:proofErr w:type="spellEnd"/>
      <w:r w:rsidRPr="00E218D0">
        <w:t xml:space="preserve"> de Tamaulipas han presentado bajo cumplimiento en los siguientes periodos: 16 al 31 de marzo; del 01 al 31 de mayo; del 01 al 30 de junio; del 01 al 31 de julio y del 01 al 31 de agosto. La emisora es </w:t>
      </w:r>
      <w:proofErr w:type="gramStart"/>
      <w:r w:rsidRPr="00E218D0">
        <w:t>combo</w:t>
      </w:r>
      <w:proofErr w:type="gramEnd"/>
      <w:r w:rsidRPr="00E218D0">
        <w:t xml:space="preserve"> de la señal </w:t>
      </w:r>
      <w:proofErr w:type="spellStart"/>
      <w:r w:rsidRPr="00E218D0">
        <w:t>XHBK</w:t>
      </w:r>
      <w:proofErr w:type="spellEnd"/>
      <w:r w:rsidRPr="00E218D0">
        <w:t xml:space="preserve">-FM que también ha presentado bajo cumplimiento de manera reiterada. Por ello, se integran los expedientes de los incumplimientos de ambas emisoras con los elementos descritos en el Artículo 63 del </w:t>
      </w:r>
      <w:proofErr w:type="spellStart"/>
      <w:r w:rsidRPr="00E218D0">
        <w:t>RRTV</w:t>
      </w:r>
      <w:proofErr w:type="spellEnd"/>
      <w:r w:rsidRPr="00E218D0">
        <w:t xml:space="preserve"> para enviarlo al </w:t>
      </w:r>
      <w:proofErr w:type="gramStart"/>
      <w:r w:rsidRPr="00E218D0">
        <w:t>Secretario</w:t>
      </w:r>
      <w:proofErr w:type="gramEnd"/>
      <w:r w:rsidRPr="00E218D0">
        <w:t xml:space="preserve"> del Consejo General.</w:t>
      </w:r>
    </w:p>
    <w:p w:rsidR="00D27CEF" w:rsidRPr="00E218D0" w:rsidRDefault="00D27CEF" w:rsidP="00D27CEF"/>
    <w:p w:rsidR="00D27CEF" w:rsidRPr="00E218D0" w:rsidRDefault="00D27CEF" w:rsidP="00D27CEF">
      <w:pPr>
        <w:pStyle w:val="Prrafodelista"/>
        <w:numPr>
          <w:ilvl w:val="0"/>
          <w:numId w:val="33"/>
        </w:numPr>
        <w:ind w:left="360"/>
      </w:pPr>
      <w:r w:rsidRPr="00E218D0">
        <w:t xml:space="preserve">La emisora </w:t>
      </w:r>
      <w:proofErr w:type="spellStart"/>
      <w:r w:rsidRPr="00E218D0">
        <w:t>XHMCA</w:t>
      </w:r>
      <w:proofErr w:type="spellEnd"/>
      <w:r w:rsidRPr="00E218D0">
        <w:t xml:space="preserve">-FM Dimensión 1090 domiciliada en Veracruz ha presentado bajo cumplimiento en los siguientes periodos: 16 al 30 de junio, del 01 al 31 de julio, del 01 al 15 de agosto. Por ello, se integra el expediente de los incumplimientos con los elementos descritos en el Artículo 63 del </w:t>
      </w:r>
      <w:proofErr w:type="spellStart"/>
      <w:r w:rsidRPr="00E218D0">
        <w:t>RRTV</w:t>
      </w:r>
      <w:proofErr w:type="spellEnd"/>
      <w:r w:rsidRPr="00E218D0">
        <w:t xml:space="preserve"> para enviarlo al </w:t>
      </w:r>
      <w:proofErr w:type="gramStart"/>
      <w:r w:rsidRPr="00E218D0">
        <w:t>Secretario</w:t>
      </w:r>
      <w:proofErr w:type="gramEnd"/>
      <w:r w:rsidRPr="00E218D0">
        <w:t xml:space="preserve"> del Consejo General. </w:t>
      </w:r>
    </w:p>
    <w:p w:rsidR="00D27CEF" w:rsidRPr="00E218D0" w:rsidRDefault="00D27CEF" w:rsidP="00D27CEF"/>
    <w:p w:rsidR="00D27CEF" w:rsidRPr="00E218D0" w:rsidRDefault="00D27CEF" w:rsidP="00D27CEF">
      <w:pPr>
        <w:pStyle w:val="Prrafodelista"/>
        <w:numPr>
          <w:ilvl w:val="0"/>
          <w:numId w:val="33"/>
        </w:numPr>
        <w:ind w:left="360"/>
      </w:pPr>
      <w:r w:rsidRPr="00E218D0">
        <w:t xml:space="preserve">La emisora </w:t>
      </w:r>
      <w:proofErr w:type="spellStart"/>
      <w:r w:rsidRPr="00E218D0">
        <w:t>XHYUC</w:t>
      </w:r>
      <w:proofErr w:type="spellEnd"/>
      <w:r w:rsidRPr="00E218D0">
        <w:t xml:space="preserve">-FM Yucatán presentó una falla en el disco duro en el periodo comprendido entre el 16 de abril al 15 de septiembre de 2020. Desde la segunda quincena de agosto empezó a transmitir la pauta nuevamente. En dicha quincena presentó un cumplimiento final del 86.61%. En septiembre transmitió al 100% la pauta del Instituto. </w:t>
      </w:r>
    </w:p>
    <w:p w:rsidR="00D27CEF" w:rsidRPr="00E218D0" w:rsidRDefault="00D27CEF" w:rsidP="00D27CEF">
      <w:pPr>
        <w:pStyle w:val="Prrafodelista"/>
      </w:pPr>
    </w:p>
    <w:p w:rsidR="00D27CEF" w:rsidRPr="00E218D0" w:rsidRDefault="00D27CEF" w:rsidP="00D27CEF">
      <w:pPr>
        <w:pStyle w:val="Prrafodelista"/>
        <w:numPr>
          <w:ilvl w:val="0"/>
          <w:numId w:val="33"/>
        </w:numPr>
        <w:ind w:left="360"/>
      </w:pPr>
      <w:r w:rsidRPr="00E218D0">
        <w:t xml:space="preserve">La emisora </w:t>
      </w:r>
      <w:proofErr w:type="spellStart"/>
      <w:r w:rsidRPr="00E218D0">
        <w:t>XHCDM-TDT2</w:t>
      </w:r>
      <w:proofErr w:type="spellEnd"/>
      <w:r w:rsidRPr="00E218D0">
        <w:t xml:space="preserve">, de la Ciudad de México presentó bajo cumplimiento inicial la primera quincena de abril y la segunda quincena de mayo. Para la segunda quincena, la emisora reprogramó vía requerimientos las 24 omisiones identificadas. De éstas transmitió 23. En los periodos subsecuentes ha reportado un cumplimiento superior al 92%. </w:t>
      </w:r>
    </w:p>
    <w:p w:rsidR="00D27CEF" w:rsidRPr="00E218D0" w:rsidRDefault="00D27CEF" w:rsidP="00D27CEF">
      <w:pPr>
        <w:pStyle w:val="Prrafodelista"/>
      </w:pPr>
    </w:p>
    <w:tbl>
      <w:tblPr>
        <w:tblW w:w="10622" w:type="dxa"/>
        <w:jc w:val="center"/>
        <w:tblLayout w:type="fixed"/>
        <w:tblCellMar>
          <w:left w:w="70" w:type="dxa"/>
          <w:right w:w="70" w:type="dxa"/>
        </w:tblCellMar>
        <w:tblLook w:val="04A0" w:firstRow="1" w:lastRow="0" w:firstColumn="1" w:lastColumn="0" w:noHBand="0" w:noVBand="1"/>
      </w:tblPr>
      <w:tblGrid>
        <w:gridCol w:w="983"/>
        <w:gridCol w:w="1276"/>
        <w:gridCol w:w="723"/>
        <w:gridCol w:w="764"/>
        <w:gridCol w:w="764"/>
        <w:gridCol w:w="764"/>
        <w:gridCol w:w="764"/>
        <w:gridCol w:w="764"/>
        <w:gridCol w:w="764"/>
        <w:gridCol w:w="764"/>
        <w:gridCol w:w="764"/>
        <w:gridCol w:w="764"/>
        <w:gridCol w:w="764"/>
      </w:tblGrid>
      <w:tr w:rsidR="00D27CEF" w:rsidRPr="00E218D0" w:rsidTr="00C63B6C">
        <w:trPr>
          <w:trHeight w:val="20"/>
          <w:jc w:val="center"/>
        </w:trPr>
        <w:tc>
          <w:tcPr>
            <w:tcW w:w="983" w:type="dxa"/>
            <w:tcBorders>
              <w:top w:val="single" w:sz="8" w:space="0" w:color="auto"/>
              <w:left w:val="single" w:sz="8" w:space="0" w:color="auto"/>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Entidad</w:t>
            </w:r>
          </w:p>
        </w:tc>
        <w:tc>
          <w:tcPr>
            <w:tcW w:w="1276"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Emisora</w:t>
            </w:r>
          </w:p>
        </w:tc>
        <w:tc>
          <w:tcPr>
            <w:tcW w:w="723"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proofErr w:type="spellStart"/>
            <w:r w:rsidRPr="00E218D0">
              <w:rPr>
                <w:rFonts w:ascii="Calibri" w:hAnsi="Calibri"/>
                <w:b/>
                <w:bCs/>
                <w:color w:val="FFFFFF"/>
                <w:sz w:val="20"/>
                <w:szCs w:val="20"/>
                <w:lang w:eastAsia="es-MX"/>
              </w:rPr>
              <w:t>Cump</w:t>
            </w:r>
            <w:proofErr w:type="spellEnd"/>
            <w:r w:rsidRPr="00E218D0">
              <w:rPr>
                <w:rFonts w:ascii="Calibri" w:hAnsi="Calibri"/>
                <w:b/>
                <w:bCs/>
                <w:color w:val="FFFFFF"/>
                <w:sz w:val="20"/>
                <w:szCs w:val="20"/>
                <w:lang w:eastAsia="es-MX"/>
              </w:rPr>
              <w:t>*</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01-15 ene.</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16-31 ene.</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01-15 feb.</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16-29 feb.</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01-15 mzo.</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16-31 mzo.</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01-15 abr.</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16-30 abr.</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 xml:space="preserve">01-15 </w:t>
            </w:r>
            <w:proofErr w:type="spellStart"/>
            <w:r w:rsidRPr="00E218D0">
              <w:rPr>
                <w:rFonts w:ascii="Calibri" w:hAnsi="Calibri"/>
                <w:b/>
                <w:bCs/>
                <w:color w:val="FFFFFF"/>
                <w:sz w:val="20"/>
                <w:szCs w:val="20"/>
                <w:lang w:eastAsia="es-MX"/>
              </w:rPr>
              <w:t>may</w:t>
            </w:r>
            <w:proofErr w:type="spellEnd"/>
            <w:r w:rsidRPr="00E218D0">
              <w:rPr>
                <w:rFonts w:ascii="Calibri" w:hAnsi="Calibri"/>
                <w:b/>
                <w:bCs/>
                <w:color w:val="FFFFFF"/>
                <w:sz w:val="20"/>
                <w:szCs w:val="20"/>
                <w:lang w:eastAsia="es-MX"/>
              </w:rPr>
              <w:t>.</w:t>
            </w:r>
          </w:p>
        </w:tc>
        <w:tc>
          <w:tcPr>
            <w:tcW w:w="764"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 xml:space="preserve">16-31 </w:t>
            </w:r>
            <w:proofErr w:type="spellStart"/>
            <w:r w:rsidRPr="00E218D0">
              <w:rPr>
                <w:rFonts w:ascii="Calibri" w:hAnsi="Calibri"/>
                <w:b/>
                <w:bCs/>
                <w:color w:val="FFFFFF"/>
                <w:sz w:val="20"/>
                <w:szCs w:val="20"/>
                <w:lang w:eastAsia="es-MX"/>
              </w:rPr>
              <w:t>may</w:t>
            </w:r>
            <w:proofErr w:type="spellEnd"/>
            <w:r w:rsidRPr="00E218D0">
              <w:rPr>
                <w:rFonts w:ascii="Calibri" w:hAnsi="Calibri"/>
                <w:b/>
                <w:bCs/>
                <w:color w:val="FFFFFF"/>
                <w:sz w:val="20"/>
                <w:szCs w:val="20"/>
                <w:lang w:eastAsia="es-MX"/>
              </w:rPr>
              <w:t>.</w:t>
            </w:r>
          </w:p>
        </w:tc>
      </w:tr>
      <w:tr w:rsidR="00D27CEF" w:rsidRPr="00E218D0" w:rsidTr="00C63B6C">
        <w:trPr>
          <w:trHeight w:val="559"/>
          <w:jc w:val="center"/>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Ciudad de México</w:t>
            </w:r>
          </w:p>
        </w:tc>
        <w:tc>
          <w:tcPr>
            <w:tcW w:w="1276" w:type="dxa"/>
            <w:vMerge w:val="restart"/>
            <w:tcBorders>
              <w:top w:val="nil"/>
              <w:left w:val="nil"/>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proofErr w:type="spellStart"/>
            <w:r w:rsidRPr="00E218D0">
              <w:rPr>
                <w:rFonts w:ascii="Calibri" w:hAnsi="Calibri"/>
                <w:color w:val="000000"/>
                <w:sz w:val="20"/>
                <w:szCs w:val="20"/>
                <w:lang w:eastAsia="es-MX"/>
              </w:rPr>
              <w:t>XHCDM-TDT2</w:t>
            </w:r>
            <w:proofErr w:type="spellEnd"/>
          </w:p>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Canal de la Asamblea</w:t>
            </w:r>
          </w:p>
        </w:tc>
        <w:tc>
          <w:tcPr>
            <w:tcW w:w="723" w:type="dxa"/>
            <w:tcBorders>
              <w:top w:val="nil"/>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 CI</w:t>
            </w:r>
          </w:p>
        </w:tc>
        <w:tc>
          <w:tcPr>
            <w:tcW w:w="764" w:type="dxa"/>
            <w:tcBorders>
              <w:top w:val="nil"/>
              <w:left w:val="nil"/>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100%</w:t>
            </w:r>
          </w:p>
        </w:tc>
        <w:tc>
          <w:tcPr>
            <w:tcW w:w="764"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100%</w:t>
            </w:r>
          </w:p>
        </w:tc>
        <w:tc>
          <w:tcPr>
            <w:tcW w:w="764" w:type="dxa"/>
            <w:tcBorders>
              <w:top w:val="nil"/>
              <w:left w:val="nil"/>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95.19%</w:t>
            </w:r>
          </w:p>
        </w:tc>
        <w:tc>
          <w:tcPr>
            <w:tcW w:w="764"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94.90%</w:t>
            </w:r>
          </w:p>
        </w:tc>
        <w:tc>
          <w:tcPr>
            <w:tcW w:w="764" w:type="dxa"/>
            <w:tcBorders>
              <w:top w:val="nil"/>
              <w:left w:val="nil"/>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97.14%</w:t>
            </w:r>
          </w:p>
        </w:tc>
        <w:tc>
          <w:tcPr>
            <w:tcW w:w="764"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93.75%</w:t>
            </w:r>
          </w:p>
        </w:tc>
        <w:tc>
          <w:tcPr>
            <w:tcW w:w="764" w:type="dxa"/>
            <w:tcBorders>
              <w:top w:val="nil"/>
              <w:left w:val="nil"/>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FF0000"/>
                <w:sz w:val="20"/>
                <w:szCs w:val="20"/>
                <w:lang w:eastAsia="es-MX"/>
              </w:rPr>
            </w:pPr>
            <w:r w:rsidRPr="00E218D0">
              <w:rPr>
                <w:rFonts w:ascii="Calibri" w:hAnsi="Calibri"/>
                <w:color w:val="FF0000"/>
                <w:sz w:val="20"/>
                <w:szCs w:val="20"/>
                <w:lang w:eastAsia="es-MX"/>
              </w:rPr>
              <w:t>68.93%</w:t>
            </w:r>
          </w:p>
        </w:tc>
        <w:tc>
          <w:tcPr>
            <w:tcW w:w="764"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96.19%</w:t>
            </w:r>
          </w:p>
        </w:tc>
        <w:tc>
          <w:tcPr>
            <w:tcW w:w="764" w:type="dxa"/>
            <w:tcBorders>
              <w:top w:val="nil"/>
              <w:left w:val="nil"/>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100%</w:t>
            </w:r>
          </w:p>
        </w:tc>
        <w:tc>
          <w:tcPr>
            <w:tcW w:w="764"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FF0000"/>
                <w:sz w:val="20"/>
                <w:szCs w:val="20"/>
                <w:lang w:eastAsia="es-MX"/>
              </w:rPr>
            </w:pPr>
            <w:r w:rsidRPr="00E218D0">
              <w:rPr>
                <w:rFonts w:ascii="Calibri" w:hAnsi="Calibri"/>
                <w:color w:val="FF0000"/>
                <w:sz w:val="20"/>
                <w:szCs w:val="20"/>
                <w:lang w:eastAsia="es-MX"/>
              </w:rPr>
              <w:t>78.57%</w:t>
            </w:r>
          </w:p>
        </w:tc>
      </w:tr>
      <w:tr w:rsidR="00D27CEF" w:rsidRPr="00E218D0" w:rsidTr="00D27CEF">
        <w:trPr>
          <w:trHeight w:val="559"/>
          <w:jc w:val="center"/>
        </w:trPr>
        <w:tc>
          <w:tcPr>
            <w:tcW w:w="983" w:type="dxa"/>
            <w:vMerge/>
            <w:tcBorders>
              <w:top w:val="nil"/>
              <w:left w:val="single" w:sz="8" w:space="0" w:color="auto"/>
              <w:bottom w:val="single" w:sz="4" w:space="0" w:color="auto"/>
              <w:right w:val="single" w:sz="8" w:space="0" w:color="auto"/>
            </w:tcBorders>
            <w:vAlign w:val="center"/>
            <w:hideMark/>
          </w:tcPr>
          <w:p w:rsidR="00D27CEF" w:rsidRPr="00E218D0" w:rsidRDefault="00D27CEF" w:rsidP="00C63B6C">
            <w:pPr>
              <w:rPr>
                <w:rFonts w:ascii="Calibri" w:hAnsi="Calibri"/>
                <w:color w:val="000000"/>
                <w:sz w:val="20"/>
                <w:szCs w:val="20"/>
                <w:lang w:eastAsia="es-MX"/>
              </w:rPr>
            </w:pPr>
          </w:p>
        </w:tc>
        <w:tc>
          <w:tcPr>
            <w:tcW w:w="1276" w:type="dxa"/>
            <w:vMerge/>
            <w:tcBorders>
              <w:left w:val="nil"/>
              <w:bottom w:val="single" w:sz="4"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p>
        </w:tc>
        <w:tc>
          <w:tcPr>
            <w:tcW w:w="723" w:type="dxa"/>
            <w:tcBorders>
              <w:top w:val="nil"/>
              <w:left w:val="nil"/>
              <w:bottom w:val="single" w:sz="4" w:space="0" w:color="auto"/>
              <w:right w:val="single" w:sz="8" w:space="0" w:color="auto"/>
            </w:tcBorders>
            <w:shd w:val="clear" w:color="000000"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%CA</w:t>
            </w:r>
          </w:p>
        </w:tc>
        <w:tc>
          <w:tcPr>
            <w:tcW w:w="764" w:type="dxa"/>
            <w:tcBorders>
              <w:top w:val="nil"/>
              <w:left w:val="nil"/>
              <w:bottom w:val="single" w:sz="4"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100%</w:t>
            </w:r>
          </w:p>
        </w:tc>
        <w:tc>
          <w:tcPr>
            <w:tcW w:w="764" w:type="dxa"/>
            <w:tcBorders>
              <w:top w:val="nil"/>
              <w:left w:val="nil"/>
              <w:bottom w:val="single" w:sz="4"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100%</w:t>
            </w:r>
          </w:p>
        </w:tc>
        <w:tc>
          <w:tcPr>
            <w:tcW w:w="764" w:type="dxa"/>
            <w:tcBorders>
              <w:top w:val="nil"/>
              <w:left w:val="nil"/>
              <w:bottom w:val="single" w:sz="4"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95.19%</w:t>
            </w:r>
          </w:p>
        </w:tc>
        <w:tc>
          <w:tcPr>
            <w:tcW w:w="764" w:type="dxa"/>
            <w:tcBorders>
              <w:top w:val="nil"/>
              <w:left w:val="nil"/>
              <w:bottom w:val="single" w:sz="4"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94.90%</w:t>
            </w:r>
          </w:p>
        </w:tc>
        <w:tc>
          <w:tcPr>
            <w:tcW w:w="764" w:type="dxa"/>
            <w:tcBorders>
              <w:top w:val="nil"/>
              <w:left w:val="nil"/>
              <w:bottom w:val="single" w:sz="4"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97.14%</w:t>
            </w:r>
          </w:p>
        </w:tc>
        <w:tc>
          <w:tcPr>
            <w:tcW w:w="764" w:type="dxa"/>
            <w:tcBorders>
              <w:top w:val="nil"/>
              <w:left w:val="nil"/>
              <w:bottom w:val="single" w:sz="4"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93.75%</w:t>
            </w:r>
          </w:p>
        </w:tc>
        <w:tc>
          <w:tcPr>
            <w:tcW w:w="764" w:type="dxa"/>
            <w:tcBorders>
              <w:top w:val="nil"/>
              <w:left w:val="nil"/>
              <w:bottom w:val="single" w:sz="4"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FF0000"/>
                <w:sz w:val="20"/>
                <w:szCs w:val="20"/>
                <w:lang w:eastAsia="es-MX"/>
              </w:rPr>
            </w:pPr>
            <w:r w:rsidRPr="00E218D0">
              <w:rPr>
                <w:rFonts w:ascii="Calibri" w:hAnsi="Calibri"/>
                <w:color w:val="FF0000"/>
                <w:sz w:val="20"/>
                <w:szCs w:val="20"/>
                <w:lang w:eastAsia="es-MX"/>
              </w:rPr>
              <w:t>68.93%</w:t>
            </w:r>
          </w:p>
        </w:tc>
        <w:tc>
          <w:tcPr>
            <w:tcW w:w="764" w:type="dxa"/>
            <w:tcBorders>
              <w:top w:val="nil"/>
              <w:left w:val="nil"/>
              <w:bottom w:val="single" w:sz="4"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96.19%</w:t>
            </w:r>
          </w:p>
        </w:tc>
        <w:tc>
          <w:tcPr>
            <w:tcW w:w="764" w:type="dxa"/>
            <w:tcBorders>
              <w:top w:val="nil"/>
              <w:left w:val="nil"/>
              <w:bottom w:val="single" w:sz="4" w:space="0" w:color="auto"/>
              <w:right w:val="single" w:sz="8" w:space="0" w:color="auto"/>
            </w:tcBorders>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100%</w:t>
            </w:r>
          </w:p>
        </w:tc>
        <w:tc>
          <w:tcPr>
            <w:tcW w:w="764" w:type="dxa"/>
            <w:tcBorders>
              <w:top w:val="nil"/>
              <w:left w:val="nil"/>
              <w:bottom w:val="single" w:sz="4" w:space="0" w:color="auto"/>
              <w:right w:val="single" w:sz="8" w:space="0" w:color="auto"/>
            </w:tcBorders>
            <w:shd w:val="clear" w:color="000000" w:fill="D9D9D9"/>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99.11%</w:t>
            </w:r>
          </w:p>
        </w:tc>
      </w:tr>
    </w:tbl>
    <w:p w:rsidR="00D27CEF" w:rsidRPr="00E218D0" w:rsidRDefault="00D27CEF" w:rsidP="00D27CEF"/>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2"/>
        <w:gridCol w:w="2316"/>
        <w:gridCol w:w="875"/>
        <w:gridCol w:w="894"/>
        <w:gridCol w:w="894"/>
        <w:gridCol w:w="894"/>
        <w:gridCol w:w="894"/>
        <w:gridCol w:w="894"/>
        <w:gridCol w:w="894"/>
      </w:tblGrid>
      <w:tr w:rsidR="00D27CEF" w:rsidRPr="00E218D0" w:rsidTr="00692765">
        <w:trPr>
          <w:trHeight w:val="16"/>
          <w:jc w:val="center"/>
        </w:trPr>
        <w:tc>
          <w:tcPr>
            <w:tcW w:w="1282" w:type="dxa"/>
            <w:shd w:val="clear" w:color="auto"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Entidad</w:t>
            </w:r>
          </w:p>
        </w:tc>
        <w:tc>
          <w:tcPr>
            <w:tcW w:w="2316" w:type="dxa"/>
            <w:shd w:val="clear" w:color="auto"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Emisora</w:t>
            </w:r>
          </w:p>
        </w:tc>
        <w:tc>
          <w:tcPr>
            <w:tcW w:w="875" w:type="dxa"/>
            <w:shd w:val="clear" w:color="auto" w:fill="D5007F"/>
            <w:vAlign w:val="center"/>
            <w:hideMark/>
          </w:tcPr>
          <w:p w:rsidR="00D27CEF" w:rsidRPr="00E218D0" w:rsidRDefault="00D27CEF" w:rsidP="00C63B6C">
            <w:pPr>
              <w:jc w:val="center"/>
              <w:rPr>
                <w:rFonts w:ascii="Calibri" w:hAnsi="Calibri"/>
                <w:b/>
                <w:bCs/>
                <w:color w:val="FFFFFF"/>
                <w:sz w:val="20"/>
                <w:szCs w:val="20"/>
                <w:lang w:eastAsia="es-MX"/>
              </w:rPr>
            </w:pPr>
            <w:proofErr w:type="spellStart"/>
            <w:r w:rsidRPr="00E218D0">
              <w:rPr>
                <w:rFonts w:ascii="Calibri" w:hAnsi="Calibri"/>
                <w:b/>
                <w:bCs/>
                <w:color w:val="FFFFFF"/>
                <w:sz w:val="20"/>
                <w:szCs w:val="20"/>
                <w:lang w:eastAsia="es-MX"/>
              </w:rPr>
              <w:t>Cump</w:t>
            </w:r>
            <w:proofErr w:type="spellEnd"/>
            <w:r w:rsidRPr="00E218D0">
              <w:rPr>
                <w:rFonts w:ascii="Calibri" w:hAnsi="Calibri"/>
                <w:b/>
                <w:bCs/>
                <w:color w:val="FFFFFF"/>
                <w:sz w:val="20"/>
                <w:szCs w:val="20"/>
                <w:lang w:eastAsia="es-MX"/>
              </w:rPr>
              <w:t>*</w:t>
            </w:r>
          </w:p>
        </w:tc>
        <w:tc>
          <w:tcPr>
            <w:tcW w:w="894" w:type="dxa"/>
            <w:shd w:val="clear" w:color="auto" w:fill="D5007F"/>
            <w:vAlign w:val="center"/>
          </w:tcPr>
          <w:p w:rsidR="00D27CEF" w:rsidRPr="00E218D0" w:rsidRDefault="00D27CEF" w:rsidP="00C63B6C">
            <w:pPr>
              <w:jc w:val="center"/>
              <w:rPr>
                <w:rFonts w:ascii="Calibri" w:hAnsi="Calibri"/>
                <w:b/>
                <w:bCs/>
                <w:color w:val="FFFFFF"/>
                <w:sz w:val="18"/>
                <w:szCs w:val="18"/>
                <w:lang w:eastAsia="es-MX"/>
              </w:rPr>
            </w:pPr>
            <w:r w:rsidRPr="00E218D0">
              <w:rPr>
                <w:rFonts w:ascii="Calibri" w:hAnsi="Calibri"/>
                <w:b/>
                <w:bCs/>
                <w:color w:val="FFFFFF"/>
                <w:sz w:val="20"/>
                <w:szCs w:val="20"/>
                <w:lang w:eastAsia="es-MX"/>
              </w:rPr>
              <w:t>01-15 jun.</w:t>
            </w:r>
          </w:p>
        </w:tc>
        <w:tc>
          <w:tcPr>
            <w:tcW w:w="894" w:type="dxa"/>
            <w:shd w:val="clear" w:color="auto" w:fill="D5007F"/>
            <w:vAlign w:val="center"/>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18"/>
                <w:szCs w:val="18"/>
                <w:lang w:eastAsia="es-MX"/>
              </w:rPr>
              <w:t>16-31 jul.</w:t>
            </w:r>
          </w:p>
        </w:tc>
        <w:tc>
          <w:tcPr>
            <w:tcW w:w="894" w:type="dxa"/>
            <w:shd w:val="clear" w:color="auto" w:fill="D5007F"/>
            <w:vAlign w:val="center"/>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18"/>
                <w:szCs w:val="18"/>
                <w:lang w:eastAsia="es-MX"/>
              </w:rPr>
              <w:t>01-15 ago.</w:t>
            </w:r>
          </w:p>
        </w:tc>
        <w:tc>
          <w:tcPr>
            <w:tcW w:w="894" w:type="dxa"/>
            <w:shd w:val="clear" w:color="auto" w:fill="D5007F"/>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18"/>
                <w:szCs w:val="18"/>
                <w:lang w:eastAsia="es-MX"/>
              </w:rPr>
              <w:t>16-31 ago.</w:t>
            </w:r>
          </w:p>
        </w:tc>
        <w:tc>
          <w:tcPr>
            <w:tcW w:w="894" w:type="dxa"/>
            <w:shd w:val="clear" w:color="auto" w:fill="D5007F"/>
            <w:vAlign w:val="center"/>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 xml:space="preserve">1-15 </w:t>
            </w:r>
            <w:proofErr w:type="spellStart"/>
            <w:r w:rsidRPr="00E218D0">
              <w:rPr>
                <w:rFonts w:ascii="Calibri" w:hAnsi="Calibri"/>
                <w:b/>
                <w:bCs/>
                <w:color w:val="FFFFFF"/>
                <w:sz w:val="20"/>
                <w:szCs w:val="20"/>
                <w:lang w:eastAsia="es-MX"/>
              </w:rPr>
              <w:t>sep</w:t>
            </w:r>
            <w:proofErr w:type="spellEnd"/>
          </w:p>
        </w:tc>
        <w:tc>
          <w:tcPr>
            <w:tcW w:w="894" w:type="dxa"/>
            <w:shd w:val="clear" w:color="auto" w:fill="D5007F"/>
            <w:vAlign w:val="center"/>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 xml:space="preserve">16-30 </w:t>
            </w:r>
            <w:proofErr w:type="spellStart"/>
            <w:r w:rsidRPr="00E218D0">
              <w:rPr>
                <w:rFonts w:ascii="Calibri" w:hAnsi="Calibri"/>
                <w:b/>
                <w:bCs/>
                <w:color w:val="FFFFFF"/>
                <w:sz w:val="20"/>
                <w:szCs w:val="20"/>
                <w:lang w:eastAsia="es-MX"/>
              </w:rPr>
              <w:t>sep</w:t>
            </w:r>
            <w:proofErr w:type="spellEnd"/>
          </w:p>
        </w:tc>
      </w:tr>
      <w:tr w:rsidR="00D27CEF" w:rsidRPr="00E218D0" w:rsidTr="00692765">
        <w:trPr>
          <w:trHeight w:val="464"/>
          <w:jc w:val="center"/>
        </w:trPr>
        <w:tc>
          <w:tcPr>
            <w:tcW w:w="1282" w:type="dxa"/>
            <w:vMerge w:val="restart"/>
            <w:shd w:val="clear" w:color="auto" w:fill="auto"/>
            <w:vAlign w:val="center"/>
            <w:hideMark/>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Ciudad de México</w:t>
            </w:r>
          </w:p>
        </w:tc>
        <w:tc>
          <w:tcPr>
            <w:tcW w:w="2316" w:type="dxa"/>
            <w:vMerge w:val="restart"/>
            <w:shd w:val="clear" w:color="auto" w:fill="auto"/>
            <w:vAlign w:val="center"/>
            <w:hideMark/>
          </w:tcPr>
          <w:p w:rsidR="00D27CEF" w:rsidRPr="00E218D0" w:rsidRDefault="00D27CEF" w:rsidP="00C63B6C">
            <w:pPr>
              <w:jc w:val="center"/>
              <w:rPr>
                <w:rFonts w:ascii="Calibri" w:hAnsi="Calibri"/>
                <w:color w:val="000000"/>
                <w:sz w:val="20"/>
                <w:szCs w:val="20"/>
                <w:lang w:eastAsia="es-MX"/>
              </w:rPr>
            </w:pPr>
            <w:proofErr w:type="spellStart"/>
            <w:r w:rsidRPr="00E218D0">
              <w:rPr>
                <w:rFonts w:ascii="Calibri" w:hAnsi="Calibri"/>
                <w:color w:val="000000"/>
                <w:sz w:val="20"/>
                <w:szCs w:val="20"/>
                <w:lang w:eastAsia="es-MX"/>
              </w:rPr>
              <w:t>XHCDM-TDT2</w:t>
            </w:r>
            <w:proofErr w:type="spellEnd"/>
          </w:p>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sz w:val="20"/>
                <w:szCs w:val="20"/>
                <w:lang w:eastAsia="es-MX"/>
              </w:rPr>
              <w:t>Canal de la Asamblea</w:t>
            </w:r>
          </w:p>
        </w:tc>
        <w:tc>
          <w:tcPr>
            <w:tcW w:w="875" w:type="dxa"/>
            <w:shd w:val="clear" w:color="auto"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 CI</w:t>
            </w:r>
          </w:p>
        </w:tc>
        <w:tc>
          <w:tcPr>
            <w:tcW w:w="894" w:type="dxa"/>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sz w:val="20"/>
                <w:szCs w:val="20"/>
                <w:lang w:eastAsia="es-MX"/>
              </w:rPr>
              <w:t>98.10%</w:t>
            </w:r>
          </w:p>
        </w:tc>
        <w:tc>
          <w:tcPr>
            <w:tcW w:w="894" w:type="dxa"/>
            <w:shd w:val="clear" w:color="auto" w:fill="auto"/>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92.86%</w:t>
            </w:r>
          </w:p>
        </w:tc>
        <w:tc>
          <w:tcPr>
            <w:tcW w:w="894" w:type="dxa"/>
            <w:shd w:val="clear" w:color="auto" w:fill="D9D9D9" w:themeFill="background1" w:themeFillShade="D9"/>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95.24%</w:t>
            </w:r>
          </w:p>
        </w:tc>
        <w:tc>
          <w:tcPr>
            <w:tcW w:w="894" w:type="dxa"/>
            <w:shd w:val="clear" w:color="auto" w:fill="auto"/>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95.54%</w:t>
            </w:r>
          </w:p>
        </w:tc>
        <w:tc>
          <w:tcPr>
            <w:tcW w:w="894" w:type="dxa"/>
            <w:shd w:val="clear" w:color="auto" w:fill="D9D9D9" w:themeFill="background1" w:themeFillShade="D9"/>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97.09%</w:t>
            </w:r>
          </w:p>
        </w:tc>
        <w:tc>
          <w:tcPr>
            <w:tcW w:w="894" w:type="dxa"/>
            <w:shd w:val="clear" w:color="auto" w:fill="auto"/>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95.10%</w:t>
            </w:r>
          </w:p>
        </w:tc>
      </w:tr>
      <w:tr w:rsidR="00D27CEF" w:rsidRPr="00E218D0" w:rsidTr="00692765">
        <w:trPr>
          <w:trHeight w:val="464"/>
          <w:jc w:val="center"/>
        </w:trPr>
        <w:tc>
          <w:tcPr>
            <w:tcW w:w="1282" w:type="dxa"/>
            <w:vMerge/>
            <w:vAlign w:val="center"/>
            <w:hideMark/>
          </w:tcPr>
          <w:p w:rsidR="00D27CEF" w:rsidRPr="00E218D0" w:rsidRDefault="00D27CEF" w:rsidP="00C63B6C">
            <w:pPr>
              <w:rPr>
                <w:rFonts w:ascii="Calibri" w:hAnsi="Calibri"/>
                <w:color w:val="000000"/>
                <w:sz w:val="20"/>
                <w:szCs w:val="20"/>
                <w:lang w:eastAsia="es-MX"/>
              </w:rPr>
            </w:pPr>
          </w:p>
        </w:tc>
        <w:tc>
          <w:tcPr>
            <w:tcW w:w="2316" w:type="dxa"/>
            <w:vMerge/>
            <w:vAlign w:val="center"/>
            <w:hideMark/>
          </w:tcPr>
          <w:p w:rsidR="00D27CEF" w:rsidRPr="00E218D0" w:rsidRDefault="00D27CEF" w:rsidP="00C63B6C">
            <w:pPr>
              <w:jc w:val="center"/>
              <w:rPr>
                <w:rFonts w:ascii="Calibri" w:hAnsi="Calibri"/>
                <w:color w:val="000000"/>
                <w:sz w:val="20"/>
                <w:szCs w:val="20"/>
                <w:lang w:eastAsia="es-MX"/>
              </w:rPr>
            </w:pPr>
          </w:p>
        </w:tc>
        <w:tc>
          <w:tcPr>
            <w:tcW w:w="875" w:type="dxa"/>
            <w:shd w:val="clear" w:color="auto" w:fill="D5007F"/>
            <w:vAlign w:val="center"/>
            <w:hideMark/>
          </w:tcPr>
          <w:p w:rsidR="00D27CEF" w:rsidRPr="00E218D0" w:rsidRDefault="00D27CEF" w:rsidP="00C63B6C">
            <w:pPr>
              <w:jc w:val="center"/>
              <w:rPr>
                <w:rFonts w:ascii="Calibri" w:hAnsi="Calibri"/>
                <w:b/>
                <w:bCs/>
                <w:color w:val="FFFFFF"/>
                <w:sz w:val="20"/>
                <w:szCs w:val="20"/>
                <w:lang w:eastAsia="es-MX"/>
              </w:rPr>
            </w:pPr>
            <w:r w:rsidRPr="00E218D0">
              <w:rPr>
                <w:rFonts w:ascii="Calibri" w:hAnsi="Calibri"/>
                <w:b/>
                <w:bCs/>
                <w:color w:val="FFFFFF"/>
                <w:sz w:val="20"/>
                <w:szCs w:val="20"/>
                <w:lang w:eastAsia="es-MX"/>
              </w:rPr>
              <w:t>%CA</w:t>
            </w:r>
          </w:p>
        </w:tc>
        <w:tc>
          <w:tcPr>
            <w:tcW w:w="894" w:type="dxa"/>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sz w:val="20"/>
                <w:szCs w:val="20"/>
                <w:lang w:eastAsia="es-MX"/>
              </w:rPr>
              <w:t>98.10%</w:t>
            </w:r>
          </w:p>
        </w:tc>
        <w:tc>
          <w:tcPr>
            <w:tcW w:w="894" w:type="dxa"/>
            <w:shd w:val="clear" w:color="auto" w:fill="auto"/>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92.86%</w:t>
            </w:r>
          </w:p>
        </w:tc>
        <w:tc>
          <w:tcPr>
            <w:tcW w:w="894" w:type="dxa"/>
            <w:shd w:val="clear" w:color="auto" w:fill="D9D9D9" w:themeFill="background1" w:themeFillShade="D9"/>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95.24%</w:t>
            </w:r>
          </w:p>
        </w:tc>
        <w:tc>
          <w:tcPr>
            <w:tcW w:w="894" w:type="dxa"/>
            <w:shd w:val="clear" w:color="auto" w:fill="auto"/>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95.54%</w:t>
            </w:r>
          </w:p>
        </w:tc>
        <w:tc>
          <w:tcPr>
            <w:tcW w:w="894" w:type="dxa"/>
            <w:shd w:val="clear" w:color="auto" w:fill="D9D9D9" w:themeFill="background1" w:themeFillShade="D9"/>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97.09%</w:t>
            </w:r>
          </w:p>
        </w:tc>
        <w:tc>
          <w:tcPr>
            <w:tcW w:w="894" w:type="dxa"/>
            <w:shd w:val="clear" w:color="auto" w:fill="auto"/>
            <w:vAlign w:val="center"/>
          </w:tcPr>
          <w:p w:rsidR="00D27CEF" w:rsidRPr="00E218D0" w:rsidRDefault="00D27CEF" w:rsidP="00C63B6C">
            <w:pPr>
              <w:jc w:val="center"/>
              <w:rPr>
                <w:rFonts w:ascii="Calibri" w:hAnsi="Calibri"/>
                <w:color w:val="000000"/>
                <w:sz w:val="20"/>
                <w:szCs w:val="20"/>
                <w:lang w:eastAsia="es-MX"/>
              </w:rPr>
            </w:pPr>
            <w:r w:rsidRPr="00E218D0">
              <w:rPr>
                <w:rFonts w:ascii="Calibri" w:hAnsi="Calibri"/>
                <w:color w:val="000000" w:themeColor="text1"/>
                <w:sz w:val="20"/>
                <w:szCs w:val="20"/>
                <w:lang w:eastAsia="es-MX"/>
              </w:rPr>
              <w:t>95.10%</w:t>
            </w:r>
          </w:p>
        </w:tc>
      </w:tr>
    </w:tbl>
    <w:p w:rsidR="00D27CEF" w:rsidRPr="00E218D0" w:rsidRDefault="00D27CEF" w:rsidP="00D27CEF"/>
    <w:p w:rsidR="00D27CEF" w:rsidRPr="00E218D0" w:rsidRDefault="00D27CEF" w:rsidP="00D27CEF"/>
    <w:p w:rsidR="00D27CEF" w:rsidRPr="00E218D0" w:rsidRDefault="00D27CEF" w:rsidP="00D27CEF">
      <w:pPr>
        <w:pStyle w:val="Prrafodelista"/>
        <w:numPr>
          <w:ilvl w:val="0"/>
          <w:numId w:val="34"/>
        </w:numPr>
      </w:pPr>
      <w:r w:rsidRPr="00E218D0">
        <w:t xml:space="preserve">La emisora </w:t>
      </w:r>
      <w:proofErr w:type="spellStart"/>
      <w:r w:rsidRPr="00E218D0">
        <w:t>XHRCG</w:t>
      </w:r>
      <w:proofErr w:type="spellEnd"/>
      <w:r w:rsidRPr="00E218D0">
        <w:t xml:space="preserve">-TDT Canal 3 transmite al 100%, sin </w:t>
      </w:r>
      <w:r w:rsidR="00021E0A" w:rsidRPr="00E218D0">
        <w:t>embargo,</w:t>
      </w:r>
      <w:r w:rsidRPr="00E218D0">
        <w:t xml:space="preserve"> la emisora </w:t>
      </w:r>
      <w:proofErr w:type="spellStart"/>
      <w:r w:rsidRPr="00E218D0">
        <w:t>XHRCG</w:t>
      </w:r>
      <w:proofErr w:type="spellEnd"/>
      <w:r w:rsidRPr="00E218D0">
        <w:t xml:space="preserve">-TDT </w:t>
      </w:r>
      <w:proofErr w:type="spellStart"/>
      <w:r w:rsidRPr="00E218D0">
        <w:t>multiprogamada</w:t>
      </w:r>
      <w:proofErr w:type="spellEnd"/>
      <w:r w:rsidRPr="00E218D0">
        <w:t xml:space="preserve"> (-2 horas) tiene cumplimientos inferiores (siendo una repetición te la señal principal) debido a que tiene un desfase de 2 horas, por lo cual la transmisión de la pauta inicia a las 8 am y termina a las 2 am (dos horas después del horario de monitoreo). </w:t>
      </w:r>
    </w:p>
    <w:p w:rsidR="00D27CEF" w:rsidRPr="00E218D0" w:rsidRDefault="00D27CEF" w:rsidP="00D27CEF">
      <w:pPr>
        <w:pStyle w:val="Prrafodelista"/>
      </w:pPr>
    </w:p>
    <w:tbl>
      <w:tblPr>
        <w:tblW w:w="9806" w:type="dxa"/>
        <w:tblCellMar>
          <w:left w:w="70" w:type="dxa"/>
          <w:right w:w="70" w:type="dxa"/>
        </w:tblCellMar>
        <w:tblLook w:val="04A0" w:firstRow="1" w:lastRow="0" w:firstColumn="1" w:lastColumn="0" w:noHBand="0" w:noVBand="1"/>
      </w:tblPr>
      <w:tblGrid>
        <w:gridCol w:w="847"/>
        <w:gridCol w:w="1695"/>
        <w:gridCol w:w="1037"/>
        <w:gridCol w:w="1038"/>
        <w:gridCol w:w="1038"/>
        <w:gridCol w:w="1037"/>
        <w:gridCol w:w="1038"/>
        <w:gridCol w:w="1038"/>
        <w:gridCol w:w="1038"/>
      </w:tblGrid>
      <w:tr w:rsidR="00D27CEF" w:rsidRPr="00E218D0" w:rsidTr="00C63B6C">
        <w:trPr>
          <w:trHeight w:val="612"/>
        </w:trPr>
        <w:tc>
          <w:tcPr>
            <w:tcW w:w="847" w:type="dxa"/>
            <w:tcBorders>
              <w:top w:val="single" w:sz="8" w:space="0" w:color="auto"/>
              <w:left w:val="single" w:sz="8" w:space="0" w:color="auto"/>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Entidad</w:t>
            </w:r>
          </w:p>
        </w:tc>
        <w:tc>
          <w:tcPr>
            <w:tcW w:w="1695" w:type="dxa"/>
            <w:tcBorders>
              <w:top w:val="single" w:sz="8" w:space="0" w:color="auto"/>
              <w:left w:val="nil"/>
              <w:bottom w:val="single" w:sz="8" w:space="0" w:color="auto"/>
              <w:right w:val="single" w:sz="8" w:space="0" w:color="000000"/>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Emisora</w:t>
            </w:r>
          </w:p>
        </w:tc>
        <w:tc>
          <w:tcPr>
            <w:tcW w:w="1037"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16-18 ago.</w:t>
            </w:r>
          </w:p>
        </w:tc>
        <w:tc>
          <w:tcPr>
            <w:tcW w:w="1038"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19-25 ago.</w:t>
            </w:r>
          </w:p>
        </w:tc>
        <w:tc>
          <w:tcPr>
            <w:tcW w:w="1038"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 xml:space="preserve">26 ago. – </w:t>
            </w:r>
          </w:p>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1 sep.</w:t>
            </w:r>
          </w:p>
        </w:tc>
        <w:tc>
          <w:tcPr>
            <w:tcW w:w="1037"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2 - 8 sep.</w:t>
            </w:r>
          </w:p>
        </w:tc>
        <w:tc>
          <w:tcPr>
            <w:tcW w:w="1038"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9-15 sep.</w:t>
            </w:r>
          </w:p>
        </w:tc>
        <w:tc>
          <w:tcPr>
            <w:tcW w:w="1038"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16-22 sep.</w:t>
            </w:r>
          </w:p>
        </w:tc>
        <w:tc>
          <w:tcPr>
            <w:tcW w:w="1038" w:type="dxa"/>
            <w:tcBorders>
              <w:top w:val="single" w:sz="8" w:space="0" w:color="auto"/>
              <w:left w:val="nil"/>
              <w:bottom w:val="single" w:sz="8" w:space="0" w:color="auto"/>
              <w:right w:val="single" w:sz="8" w:space="0" w:color="auto"/>
            </w:tcBorders>
            <w:shd w:val="clear" w:color="000000" w:fill="D5007F"/>
            <w:vAlign w:val="center"/>
            <w:hideMark/>
          </w:tcPr>
          <w:p w:rsidR="00D27CEF" w:rsidRPr="00E218D0" w:rsidRDefault="00D27CEF" w:rsidP="00C63B6C">
            <w:pPr>
              <w:jc w:val="center"/>
              <w:rPr>
                <w:rFonts w:ascii="Calibri" w:eastAsia="Times New Roman" w:hAnsi="Calibri" w:cs="Calibri"/>
                <w:b/>
                <w:bCs/>
                <w:color w:val="FFFFFF"/>
                <w:sz w:val="20"/>
                <w:szCs w:val="20"/>
                <w:lang w:eastAsia="es-MX"/>
              </w:rPr>
            </w:pPr>
            <w:r w:rsidRPr="00E218D0">
              <w:rPr>
                <w:rFonts w:ascii="Calibri" w:eastAsia="Times New Roman" w:hAnsi="Calibri" w:cs="Calibri"/>
                <w:b/>
                <w:bCs/>
                <w:color w:val="FFFFFF"/>
                <w:sz w:val="20"/>
                <w:szCs w:val="20"/>
                <w:lang w:eastAsia="es-MX"/>
              </w:rPr>
              <w:t>23-29 sep.</w:t>
            </w:r>
          </w:p>
        </w:tc>
      </w:tr>
      <w:tr w:rsidR="00D27CEF" w:rsidRPr="00E218D0" w:rsidTr="00C63B6C">
        <w:trPr>
          <w:trHeight w:val="856"/>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eastAsia="Times New Roman" w:hAnsi="Calibri" w:cs="Calibri"/>
                <w:color w:val="000000"/>
                <w:sz w:val="20"/>
                <w:szCs w:val="20"/>
                <w:lang w:eastAsia="es-MX"/>
              </w:rPr>
            </w:pPr>
            <w:r w:rsidRPr="00E218D0">
              <w:rPr>
                <w:rFonts w:ascii="Calibri" w:eastAsia="Times New Roman" w:hAnsi="Calibri" w:cs="Calibri"/>
                <w:color w:val="000000"/>
                <w:sz w:val="20"/>
                <w:szCs w:val="20"/>
                <w:lang w:eastAsia="es-MX"/>
              </w:rPr>
              <w:t>Coahuila</w:t>
            </w:r>
          </w:p>
        </w:tc>
        <w:tc>
          <w:tcPr>
            <w:tcW w:w="1695" w:type="dxa"/>
            <w:tcBorders>
              <w:top w:val="single" w:sz="8" w:space="0" w:color="auto"/>
              <w:left w:val="nil"/>
              <w:bottom w:val="single" w:sz="8" w:space="0" w:color="auto"/>
              <w:right w:val="single" w:sz="8" w:space="0" w:color="000000"/>
            </w:tcBorders>
            <w:shd w:val="clear" w:color="auto" w:fill="auto"/>
            <w:vAlign w:val="center"/>
            <w:hideMark/>
          </w:tcPr>
          <w:p w:rsidR="00D27CEF" w:rsidRPr="00E218D0" w:rsidRDefault="00D27CEF" w:rsidP="00C63B6C">
            <w:pPr>
              <w:jc w:val="center"/>
              <w:rPr>
                <w:rFonts w:ascii="Calibri" w:eastAsia="Times New Roman" w:hAnsi="Calibri" w:cs="Calibri"/>
                <w:color w:val="000000"/>
                <w:sz w:val="20"/>
                <w:szCs w:val="20"/>
                <w:lang w:eastAsia="es-MX"/>
              </w:rPr>
            </w:pPr>
            <w:proofErr w:type="spellStart"/>
            <w:r w:rsidRPr="00E218D0">
              <w:rPr>
                <w:rFonts w:ascii="Calibri" w:eastAsia="Times New Roman" w:hAnsi="Calibri" w:cs="Calibri"/>
                <w:color w:val="000000"/>
                <w:sz w:val="20"/>
                <w:szCs w:val="20"/>
                <w:lang w:eastAsia="es-MX"/>
              </w:rPr>
              <w:t>XHRCG-TDT2</w:t>
            </w:r>
            <w:proofErr w:type="spellEnd"/>
            <w:r w:rsidRPr="00E218D0">
              <w:rPr>
                <w:rFonts w:ascii="Calibri" w:eastAsia="Times New Roman" w:hAnsi="Calibri" w:cs="Calibri"/>
                <w:color w:val="000000"/>
                <w:sz w:val="20"/>
                <w:szCs w:val="20"/>
                <w:lang w:eastAsia="es-MX"/>
              </w:rPr>
              <w:br/>
              <w:t>Canal 3 -2 Hora</w:t>
            </w:r>
          </w:p>
        </w:tc>
        <w:tc>
          <w:tcPr>
            <w:tcW w:w="1037"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eastAsia="Times New Roman" w:hAnsi="Calibri" w:cs="Calibri"/>
                <w:color w:val="000000"/>
                <w:sz w:val="20"/>
                <w:szCs w:val="20"/>
                <w:lang w:eastAsia="es-MX"/>
              </w:rPr>
            </w:pPr>
            <w:r w:rsidRPr="00E218D0">
              <w:rPr>
                <w:rFonts w:ascii="Calibri" w:eastAsia="Times New Roman" w:hAnsi="Calibri" w:cs="Calibri"/>
                <w:color w:val="000000"/>
                <w:sz w:val="20"/>
                <w:szCs w:val="20"/>
                <w:lang w:eastAsia="es-MX"/>
              </w:rPr>
              <w:t>87.50%</w:t>
            </w:r>
          </w:p>
        </w:tc>
        <w:tc>
          <w:tcPr>
            <w:tcW w:w="1038" w:type="dxa"/>
            <w:tcBorders>
              <w:top w:val="nil"/>
              <w:left w:val="nil"/>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eastAsia="Times New Roman" w:hAnsi="Calibri" w:cs="Calibri"/>
                <w:color w:val="000000"/>
                <w:sz w:val="20"/>
                <w:szCs w:val="20"/>
                <w:lang w:eastAsia="es-MX"/>
              </w:rPr>
            </w:pPr>
            <w:r w:rsidRPr="00E218D0">
              <w:rPr>
                <w:rFonts w:ascii="Calibri" w:eastAsia="Times New Roman" w:hAnsi="Calibri" w:cs="Calibri"/>
                <w:color w:val="000000"/>
                <w:sz w:val="20"/>
                <w:szCs w:val="20"/>
                <w:lang w:eastAsia="es-MX"/>
              </w:rPr>
              <w:t>87.50%</w:t>
            </w:r>
          </w:p>
        </w:tc>
        <w:tc>
          <w:tcPr>
            <w:tcW w:w="1038"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eastAsia="Times New Roman" w:hAnsi="Calibri" w:cs="Calibri"/>
                <w:color w:val="000000"/>
                <w:sz w:val="20"/>
                <w:szCs w:val="20"/>
                <w:lang w:eastAsia="es-MX"/>
              </w:rPr>
            </w:pPr>
            <w:r w:rsidRPr="00E218D0">
              <w:rPr>
                <w:rFonts w:ascii="Calibri" w:eastAsia="Times New Roman" w:hAnsi="Calibri" w:cs="Calibri"/>
                <w:color w:val="000000"/>
                <w:sz w:val="20"/>
                <w:szCs w:val="20"/>
                <w:lang w:eastAsia="es-MX"/>
              </w:rPr>
              <w:t>86.46%</w:t>
            </w:r>
          </w:p>
        </w:tc>
        <w:tc>
          <w:tcPr>
            <w:tcW w:w="1037" w:type="dxa"/>
            <w:tcBorders>
              <w:top w:val="nil"/>
              <w:left w:val="nil"/>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eastAsia="Times New Roman" w:hAnsi="Calibri" w:cs="Calibri"/>
                <w:color w:val="000000"/>
                <w:sz w:val="20"/>
                <w:szCs w:val="20"/>
                <w:lang w:eastAsia="es-MX"/>
              </w:rPr>
            </w:pPr>
            <w:r w:rsidRPr="00E218D0">
              <w:rPr>
                <w:rFonts w:ascii="Calibri" w:eastAsia="Times New Roman" w:hAnsi="Calibri" w:cs="Calibri"/>
                <w:color w:val="000000"/>
                <w:sz w:val="20"/>
                <w:szCs w:val="20"/>
                <w:lang w:eastAsia="es-MX"/>
              </w:rPr>
              <w:t>86.77%</w:t>
            </w:r>
          </w:p>
        </w:tc>
        <w:tc>
          <w:tcPr>
            <w:tcW w:w="1038"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eastAsia="Times New Roman" w:hAnsi="Calibri" w:cs="Calibri"/>
                <w:color w:val="000000"/>
                <w:sz w:val="20"/>
                <w:szCs w:val="20"/>
                <w:lang w:eastAsia="es-MX"/>
              </w:rPr>
            </w:pPr>
            <w:r w:rsidRPr="00E218D0">
              <w:rPr>
                <w:rFonts w:ascii="Calibri" w:eastAsia="Times New Roman" w:hAnsi="Calibri" w:cs="Calibri"/>
                <w:color w:val="000000"/>
                <w:sz w:val="20"/>
                <w:szCs w:val="20"/>
                <w:lang w:eastAsia="es-MX"/>
              </w:rPr>
              <w:t>87.56%</w:t>
            </w:r>
          </w:p>
        </w:tc>
        <w:tc>
          <w:tcPr>
            <w:tcW w:w="1038" w:type="dxa"/>
            <w:tcBorders>
              <w:top w:val="nil"/>
              <w:left w:val="nil"/>
              <w:bottom w:val="single" w:sz="8" w:space="0" w:color="auto"/>
              <w:right w:val="single" w:sz="8" w:space="0" w:color="auto"/>
            </w:tcBorders>
            <w:shd w:val="clear" w:color="auto" w:fill="auto"/>
            <w:vAlign w:val="center"/>
            <w:hideMark/>
          </w:tcPr>
          <w:p w:rsidR="00D27CEF" w:rsidRPr="00E218D0" w:rsidRDefault="00D27CEF" w:rsidP="00C63B6C">
            <w:pPr>
              <w:jc w:val="center"/>
              <w:rPr>
                <w:rFonts w:ascii="Calibri" w:eastAsia="Times New Roman" w:hAnsi="Calibri" w:cs="Calibri"/>
                <w:color w:val="000000"/>
                <w:sz w:val="20"/>
                <w:szCs w:val="20"/>
                <w:lang w:eastAsia="es-MX"/>
              </w:rPr>
            </w:pPr>
            <w:r w:rsidRPr="00E218D0">
              <w:rPr>
                <w:rFonts w:ascii="Calibri" w:eastAsia="Times New Roman" w:hAnsi="Calibri" w:cs="Calibri"/>
                <w:color w:val="000000"/>
                <w:sz w:val="20"/>
                <w:szCs w:val="20"/>
                <w:lang w:eastAsia="es-MX"/>
              </w:rPr>
              <w:t>87.50%</w:t>
            </w:r>
          </w:p>
        </w:tc>
        <w:tc>
          <w:tcPr>
            <w:tcW w:w="1038" w:type="dxa"/>
            <w:tcBorders>
              <w:top w:val="nil"/>
              <w:left w:val="nil"/>
              <w:bottom w:val="single" w:sz="8" w:space="0" w:color="auto"/>
              <w:right w:val="single" w:sz="8" w:space="0" w:color="auto"/>
            </w:tcBorders>
            <w:shd w:val="clear" w:color="000000" w:fill="D9D9D9"/>
            <w:vAlign w:val="center"/>
            <w:hideMark/>
          </w:tcPr>
          <w:p w:rsidR="00D27CEF" w:rsidRPr="00E218D0" w:rsidRDefault="00D27CEF" w:rsidP="00C63B6C">
            <w:pPr>
              <w:jc w:val="center"/>
              <w:rPr>
                <w:rFonts w:ascii="Calibri" w:eastAsia="Times New Roman" w:hAnsi="Calibri" w:cs="Calibri"/>
                <w:color w:val="000000"/>
                <w:sz w:val="20"/>
                <w:szCs w:val="20"/>
                <w:lang w:eastAsia="es-MX"/>
              </w:rPr>
            </w:pPr>
            <w:r w:rsidRPr="00E218D0">
              <w:rPr>
                <w:rFonts w:ascii="Calibri" w:eastAsia="Times New Roman" w:hAnsi="Calibri" w:cs="Calibri"/>
                <w:color w:val="000000"/>
                <w:sz w:val="20"/>
                <w:szCs w:val="20"/>
                <w:lang w:eastAsia="es-MX"/>
              </w:rPr>
              <w:t>86.08%</w:t>
            </w:r>
          </w:p>
        </w:tc>
      </w:tr>
    </w:tbl>
    <w:p w:rsidR="00D27CEF" w:rsidRPr="00E218D0" w:rsidRDefault="00D27CEF" w:rsidP="00D27CEF"/>
    <w:p w:rsidR="00D27CEF" w:rsidRPr="00E218D0" w:rsidRDefault="00D27CEF" w:rsidP="00D27CEF">
      <w:r w:rsidRPr="00E218D0">
        <w:t xml:space="preserve">En cuanto a las emisoras de bajo cumplimiento de Coahuila, el estatus de cumplimiento se menciona en la nota referente a los </w:t>
      </w:r>
      <w:r w:rsidR="00AD6F46" w:rsidRPr="00E218D0">
        <w:t>procesos electorales locales</w:t>
      </w:r>
      <w:r w:rsidRPr="00E218D0">
        <w:t>.</w:t>
      </w:r>
      <w:r w:rsidR="00AD6F46" w:rsidRPr="00E218D0">
        <w:t xml:space="preserve"> </w:t>
      </w:r>
      <w:r w:rsidR="00AD6F46" w:rsidRPr="00E218D0">
        <w:rPr>
          <w:rFonts w:cs="Arial"/>
          <w:lang w:eastAsia="es-MX"/>
        </w:rPr>
        <w:t>(</w:t>
      </w:r>
      <w:r w:rsidR="00AD6F46" w:rsidRPr="00E218D0">
        <w:rPr>
          <w:rFonts w:cs="Arial"/>
          <w:i/>
          <w:iCs/>
          <w:lang w:eastAsia="es-MX"/>
        </w:rPr>
        <w:t xml:space="preserve">Archivo </w:t>
      </w:r>
      <w:proofErr w:type="spellStart"/>
      <w:r w:rsidR="00AD6F46" w:rsidRPr="00E218D0">
        <w:rPr>
          <w:rFonts w:cs="Arial"/>
          <w:i/>
          <w:iCs/>
          <w:lang w:eastAsia="es-MX"/>
        </w:rPr>
        <w:t>crt</w:t>
      </w:r>
      <w:proofErr w:type="spellEnd"/>
      <w:r w:rsidR="00AD6F46" w:rsidRPr="00E218D0">
        <w:rPr>
          <w:rFonts w:cs="Arial"/>
          <w:i/>
          <w:iCs/>
          <w:lang w:eastAsia="es-MX"/>
        </w:rPr>
        <w:t>-</w:t>
      </w:r>
      <w:proofErr w:type="spellStart"/>
      <w:r w:rsidR="00AD6F46" w:rsidRPr="00E218D0">
        <w:rPr>
          <w:rFonts w:cs="Arial"/>
          <w:i/>
          <w:iCs/>
          <w:lang w:eastAsia="es-MX"/>
        </w:rPr>
        <w:t>5so</w:t>
      </w:r>
      <w:proofErr w:type="spellEnd"/>
      <w:r w:rsidR="00AD6F46" w:rsidRPr="00E218D0">
        <w:rPr>
          <w:rFonts w:cs="Arial"/>
          <w:i/>
          <w:iCs/>
          <w:lang w:eastAsia="es-MX"/>
        </w:rPr>
        <w:t>-2020-10-26-</w:t>
      </w:r>
      <w:proofErr w:type="spellStart"/>
      <w:r w:rsidR="00AD6F46" w:rsidRPr="00E218D0">
        <w:rPr>
          <w:rFonts w:cs="Arial"/>
          <w:i/>
          <w:iCs/>
          <w:lang w:eastAsia="es-MX"/>
        </w:rPr>
        <w:t>p2</w:t>
      </w:r>
      <w:proofErr w:type="spellEnd"/>
      <w:r w:rsidR="00AD6F46" w:rsidRPr="00E218D0">
        <w:rPr>
          <w:rFonts w:cs="Arial"/>
          <w:i/>
          <w:iCs/>
          <w:lang w:eastAsia="es-MX"/>
        </w:rPr>
        <w:t>-</w:t>
      </w:r>
      <w:proofErr w:type="spellStart"/>
      <w:r w:rsidR="00AD6F46" w:rsidRPr="00E218D0">
        <w:rPr>
          <w:rFonts w:cs="Arial"/>
          <w:i/>
          <w:iCs/>
          <w:lang w:eastAsia="es-MX"/>
        </w:rPr>
        <w:t>a2.docx</w:t>
      </w:r>
      <w:proofErr w:type="spellEnd"/>
      <w:r w:rsidR="00AD6F46" w:rsidRPr="00E218D0">
        <w:rPr>
          <w:rFonts w:cs="Arial"/>
          <w:lang w:eastAsia="es-MX"/>
        </w:rPr>
        <w:t>)</w:t>
      </w:r>
    </w:p>
    <w:p w:rsidR="00F6055A" w:rsidRPr="00E218D0" w:rsidRDefault="00F6055A" w:rsidP="00F6055A"/>
    <w:p w:rsidR="00F6055A" w:rsidRPr="00E218D0" w:rsidRDefault="00F6055A" w:rsidP="00F6055A">
      <w:pPr>
        <w:rPr>
          <w:bCs/>
        </w:rPr>
      </w:pPr>
      <w:r w:rsidRPr="00E218D0">
        <w:rPr>
          <w:bCs/>
        </w:rPr>
        <w:t xml:space="preserve">Al respecto, la </w:t>
      </w:r>
      <w:proofErr w:type="gramStart"/>
      <w:r w:rsidRPr="00E218D0">
        <w:rPr>
          <w:bCs/>
        </w:rPr>
        <w:t>Presidenta</w:t>
      </w:r>
      <w:proofErr w:type="gramEnd"/>
      <w:r w:rsidRPr="00E218D0">
        <w:rPr>
          <w:bCs/>
        </w:rPr>
        <w:t xml:space="preserve"> del Comité solicitó a la Secretaría Técnica proporcionar a los consejeros Martín Faz y Uuc-Kib Espadas una nota explicativa de cómo proceden los requerimientos, las reprogramaciones, las vistas y demás actividades relacionadas con la detección y procesamiento de los incumplimientos al pautado.</w:t>
      </w:r>
    </w:p>
    <w:p w:rsidR="00F6055A" w:rsidRPr="00E218D0" w:rsidRDefault="00F6055A" w:rsidP="00F6055A"/>
    <w:p w:rsidR="00A86810" w:rsidRPr="00E218D0" w:rsidRDefault="00A86810" w:rsidP="00F6055A">
      <w:r w:rsidRPr="00E218D0">
        <w:t xml:space="preserve">Sobre el particular, se proporciona </w:t>
      </w:r>
      <w:r w:rsidR="00AD6F46" w:rsidRPr="00E218D0">
        <w:t>dicha</w:t>
      </w:r>
      <w:r w:rsidRPr="00E218D0">
        <w:t xml:space="preserve"> nota informativa</w:t>
      </w:r>
      <w:r w:rsidR="00AD6F46" w:rsidRPr="00E218D0">
        <w:t xml:space="preserve"> </w:t>
      </w:r>
      <w:r w:rsidR="00AD6F46" w:rsidRPr="00E218D0">
        <w:rPr>
          <w:rFonts w:cs="Arial"/>
          <w:lang w:eastAsia="es-MX"/>
        </w:rPr>
        <w:t>(</w:t>
      </w:r>
      <w:r w:rsidR="00AD6F46" w:rsidRPr="00E218D0">
        <w:rPr>
          <w:rFonts w:cs="Arial"/>
          <w:i/>
          <w:iCs/>
          <w:lang w:eastAsia="es-MX"/>
        </w:rPr>
        <w:t xml:space="preserve">Archivo </w:t>
      </w:r>
      <w:proofErr w:type="spellStart"/>
      <w:r w:rsidR="00AD6F46" w:rsidRPr="00E218D0">
        <w:rPr>
          <w:rFonts w:cs="Arial"/>
          <w:i/>
          <w:iCs/>
          <w:lang w:eastAsia="es-MX"/>
        </w:rPr>
        <w:t>crt</w:t>
      </w:r>
      <w:proofErr w:type="spellEnd"/>
      <w:r w:rsidR="00AD6F46" w:rsidRPr="00E218D0">
        <w:rPr>
          <w:rFonts w:cs="Arial"/>
          <w:i/>
          <w:iCs/>
          <w:lang w:eastAsia="es-MX"/>
        </w:rPr>
        <w:t>-</w:t>
      </w:r>
      <w:proofErr w:type="spellStart"/>
      <w:r w:rsidR="00AD6F46" w:rsidRPr="00E218D0">
        <w:rPr>
          <w:rFonts w:cs="Arial"/>
          <w:i/>
          <w:iCs/>
          <w:lang w:eastAsia="es-MX"/>
        </w:rPr>
        <w:t>5so</w:t>
      </w:r>
      <w:proofErr w:type="spellEnd"/>
      <w:r w:rsidR="00AD6F46" w:rsidRPr="00E218D0">
        <w:rPr>
          <w:rFonts w:cs="Arial"/>
          <w:i/>
          <w:iCs/>
          <w:lang w:eastAsia="es-MX"/>
        </w:rPr>
        <w:t>-2020-10-26-</w:t>
      </w:r>
      <w:proofErr w:type="spellStart"/>
      <w:r w:rsidR="00AD6F46" w:rsidRPr="00E218D0">
        <w:rPr>
          <w:rFonts w:cs="Arial"/>
          <w:i/>
          <w:iCs/>
          <w:lang w:eastAsia="es-MX"/>
        </w:rPr>
        <w:t>p2</w:t>
      </w:r>
      <w:proofErr w:type="spellEnd"/>
      <w:r w:rsidR="00AD6F46" w:rsidRPr="00E218D0">
        <w:rPr>
          <w:rFonts w:cs="Arial"/>
          <w:i/>
          <w:iCs/>
          <w:lang w:eastAsia="es-MX"/>
        </w:rPr>
        <w:t>-</w:t>
      </w:r>
      <w:proofErr w:type="spellStart"/>
      <w:r w:rsidR="00AD6F46" w:rsidRPr="00E218D0">
        <w:rPr>
          <w:rFonts w:cs="Arial"/>
          <w:i/>
          <w:iCs/>
          <w:lang w:eastAsia="es-MX"/>
        </w:rPr>
        <w:t>a</w:t>
      </w:r>
      <w:r w:rsidR="00AD6F46" w:rsidRPr="00E218D0">
        <w:rPr>
          <w:rFonts w:cs="Arial"/>
          <w:i/>
          <w:iCs/>
          <w:lang w:eastAsia="es-MX"/>
        </w:rPr>
        <w:t>4</w:t>
      </w:r>
      <w:r w:rsidR="00AD6F46" w:rsidRPr="00E218D0">
        <w:rPr>
          <w:rFonts w:cs="Arial"/>
          <w:i/>
          <w:iCs/>
          <w:lang w:eastAsia="es-MX"/>
        </w:rPr>
        <w:t>.docx</w:t>
      </w:r>
      <w:proofErr w:type="spellEnd"/>
      <w:r w:rsidR="00AD6F46" w:rsidRPr="00E218D0">
        <w:rPr>
          <w:rFonts w:cs="Arial"/>
          <w:lang w:eastAsia="es-MX"/>
        </w:rPr>
        <w:t>)</w:t>
      </w:r>
      <w:r w:rsidRPr="00E218D0">
        <w:rPr>
          <w:bCs/>
        </w:rPr>
        <w:t>, que contiene la explicación sobre los requerimientos de información, reprogramaciones y vistas relacionadas con el incumplimiento a las pautas de radio y televisión. Adicionalmente se circula cuadro de seguimiento de vistas</w:t>
      </w:r>
      <w:r w:rsidR="00AD6F46" w:rsidRPr="00E218D0">
        <w:rPr>
          <w:bCs/>
        </w:rPr>
        <w:t xml:space="preserve"> </w:t>
      </w:r>
      <w:r w:rsidR="00AD6F46" w:rsidRPr="00E218D0">
        <w:rPr>
          <w:rFonts w:cs="Arial"/>
          <w:lang w:eastAsia="es-MX"/>
        </w:rPr>
        <w:t>(</w:t>
      </w:r>
      <w:r w:rsidR="00AD6F46" w:rsidRPr="00E218D0">
        <w:rPr>
          <w:rFonts w:cs="Arial"/>
          <w:i/>
          <w:iCs/>
          <w:lang w:eastAsia="es-MX"/>
        </w:rPr>
        <w:t xml:space="preserve">Archivo </w:t>
      </w:r>
      <w:proofErr w:type="spellStart"/>
      <w:r w:rsidR="00AD6F46" w:rsidRPr="00E218D0">
        <w:rPr>
          <w:rFonts w:cs="Arial"/>
          <w:i/>
          <w:iCs/>
          <w:lang w:eastAsia="es-MX"/>
        </w:rPr>
        <w:t>crt</w:t>
      </w:r>
      <w:proofErr w:type="spellEnd"/>
      <w:r w:rsidR="00AD6F46" w:rsidRPr="00E218D0">
        <w:rPr>
          <w:rFonts w:cs="Arial"/>
          <w:i/>
          <w:iCs/>
          <w:lang w:eastAsia="es-MX"/>
        </w:rPr>
        <w:t>-</w:t>
      </w:r>
      <w:proofErr w:type="spellStart"/>
      <w:r w:rsidR="00AD6F46" w:rsidRPr="00E218D0">
        <w:rPr>
          <w:rFonts w:cs="Arial"/>
          <w:i/>
          <w:iCs/>
          <w:lang w:eastAsia="es-MX"/>
        </w:rPr>
        <w:t>5so</w:t>
      </w:r>
      <w:proofErr w:type="spellEnd"/>
      <w:r w:rsidR="00AD6F46" w:rsidRPr="00E218D0">
        <w:rPr>
          <w:rFonts w:cs="Arial"/>
          <w:i/>
          <w:iCs/>
          <w:lang w:eastAsia="es-MX"/>
        </w:rPr>
        <w:t>-2020-10-26-</w:t>
      </w:r>
      <w:proofErr w:type="spellStart"/>
      <w:r w:rsidR="00AD6F46" w:rsidRPr="00E218D0">
        <w:rPr>
          <w:rFonts w:cs="Arial"/>
          <w:i/>
          <w:iCs/>
          <w:lang w:eastAsia="es-MX"/>
        </w:rPr>
        <w:t>p2</w:t>
      </w:r>
      <w:proofErr w:type="spellEnd"/>
      <w:r w:rsidR="00AD6F46" w:rsidRPr="00E218D0">
        <w:rPr>
          <w:rFonts w:cs="Arial"/>
          <w:i/>
          <w:iCs/>
          <w:lang w:eastAsia="es-MX"/>
        </w:rPr>
        <w:t>-</w:t>
      </w:r>
      <w:proofErr w:type="spellStart"/>
      <w:r w:rsidR="00AD6F46" w:rsidRPr="00E218D0">
        <w:rPr>
          <w:rFonts w:cs="Arial"/>
          <w:i/>
          <w:iCs/>
          <w:lang w:eastAsia="es-MX"/>
        </w:rPr>
        <w:t>a</w:t>
      </w:r>
      <w:r w:rsidR="00AD6F46" w:rsidRPr="00E218D0">
        <w:rPr>
          <w:rFonts w:cs="Arial"/>
          <w:i/>
          <w:iCs/>
          <w:lang w:eastAsia="es-MX"/>
        </w:rPr>
        <w:t>5</w:t>
      </w:r>
      <w:r w:rsidR="00AD6F46" w:rsidRPr="00E218D0">
        <w:rPr>
          <w:rFonts w:cs="Arial"/>
          <w:i/>
          <w:iCs/>
          <w:lang w:eastAsia="es-MX"/>
        </w:rPr>
        <w:t>.</w:t>
      </w:r>
      <w:r w:rsidR="00AD6F46" w:rsidRPr="00E218D0">
        <w:rPr>
          <w:rFonts w:cs="Arial"/>
          <w:i/>
          <w:iCs/>
          <w:lang w:eastAsia="es-MX"/>
        </w:rPr>
        <w:t>xls</w:t>
      </w:r>
      <w:r w:rsidR="00AD6F46" w:rsidRPr="00E218D0">
        <w:rPr>
          <w:rFonts w:cs="Arial"/>
          <w:i/>
          <w:iCs/>
          <w:lang w:eastAsia="es-MX"/>
        </w:rPr>
        <w:t>x</w:t>
      </w:r>
      <w:proofErr w:type="spellEnd"/>
      <w:r w:rsidR="00AD6F46" w:rsidRPr="00E218D0">
        <w:rPr>
          <w:rFonts w:cs="Arial"/>
          <w:lang w:eastAsia="es-MX"/>
        </w:rPr>
        <w:t>)</w:t>
      </w:r>
      <w:r w:rsidRPr="00E218D0">
        <w:rPr>
          <w:bCs/>
        </w:rPr>
        <w:t>.</w:t>
      </w:r>
    </w:p>
    <w:p w:rsidR="00583653" w:rsidRPr="00E218D0" w:rsidRDefault="00583653" w:rsidP="00583653">
      <w:pPr>
        <w:rPr>
          <w:rFonts w:ascii="Arial Black" w:hAnsi="Arial Black"/>
          <w:spacing w:val="-4"/>
          <w:lang w:eastAsia="es-MX"/>
        </w:rPr>
      </w:pPr>
    </w:p>
    <w:p w:rsidR="00583653" w:rsidRPr="00E218D0" w:rsidRDefault="00583653" w:rsidP="00336353">
      <w:pPr>
        <w:spacing w:line="300" w:lineRule="exact"/>
        <w:rPr>
          <w:rFonts w:ascii="Arial Black" w:hAnsi="Arial Black"/>
          <w:spacing w:val="-4"/>
          <w:lang w:eastAsia="es-MX"/>
        </w:rPr>
      </w:pPr>
    </w:p>
    <w:p w:rsidR="00336353" w:rsidRPr="00E218D0" w:rsidRDefault="00583653" w:rsidP="00336353">
      <w:pPr>
        <w:spacing w:line="300" w:lineRule="exact"/>
        <w:rPr>
          <w:rFonts w:ascii="Arial Black" w:hAnsi="Arial Black"/>
          <w:spacing w:val="-4"/>
          <w:lang w:eastAsia="es-MX"/>
        </w:rPr>
      </w:pPr>
      <w:r w:rsidRPr="00E218D0">
        <w:rPr>
          <w:rFonts w:eastAsia="Calibri" w:cs="Times New Roman"/>
          <w:noProof/>
          <w:lang w:eastAsia="es-MX"/>
        </w:rPr>
        <mc:AlternateContent>
          <mc:Choice Requires="wps">
            <w:drawing>
              <wp:anchor distT="0" distB="0" distL="114300" distR="114300" simplePos="0" relativeHeight="251714560" behindDoc="0" locked="0" layoutInCell="1" allowOverlap="1" wp14:anchorId="7B93D633" wp14:editId="160DBBE8">
                <wp:simplePos x="0" y="0"/>
                <wp:positionH relativeFrom="margin">
                  <wp:align>right</wp:align>
                </wp:positionH>
                <wp:positionV relativeFrom="paragraph">
                  <wp:posOffset>18242</wp:posOffset>
                </wp:positionV>
                <wp:extent cx="1634490" cy="310515"/>
                <wp:effectExtent l="0" t="0" r="99060" b="89535"/>
                <wp:wrapNone/>
                <wp:docPr id="6"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F6055A" w:rsidRDefault="00F6055A" w:rsidP="00F6055A">
                            <w:pPr>
                              <w:jc w:val="center"/>
                              <w:rPr>
                                <w:b/>
                                <w:color w:val="FFFFFF"/>
                                <w:sz w:val="30"/>
                                <w:szCs w:val="30"/>
                              </w:rPr>
                            </w:pPr>
                            <w:r>
                              <w:rPr>
                                <w:b/>
                                <w:color w:val="FFFFFF"/>
                                <w:sz w:val="30"/>
                                <w:szCs w:val="30"/>
                              </w:rPr>
                              <w:t>CUMPLIDO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3D633" id="_x0000_s1035" style="position:absolute;left:0;text-align:left;margin-left:77.5pt;margin-top:1.45pt;width:128.7pt;height:24.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" fillcolor="#936" strokecolor="fuchsia">
                <v:shadow on="t" opacity=".5" offset="6pt,6pt"/>
                <v:textbox>
                  <w:txbxContent>
                    <w:p w:rsidR="00F6055A" w:rsidRDefault="00F6055A" w:rsidP="00F6055A">
                      <w:pPr>
                        <w:jc w:val="center"/>
                        <w:rPr>
                          <w:b/>
                          <w:color w:val="FFFFFF"/>
                          <w:sz w:val="30"/>
                          <w:szCs w:val="30"/>
                        </w:rPr>
                      </w:pPr>
                      <w:r>
                        <w:rPr>
                          <w:b/>
                          <w:color w:val="FFFFFF"/>
                          <w:sz w:val="30"/>
                          <w:szCs w:val="30"/>
                        </w:rPr>
                        <w:t>CUMPLIDO</w:t>
                      </w:r>
                    </w:p>
                  </w:txbxContent>
                </v:textbox>
                <w10:wrap anchorx="margin"/>
              </v:roundrect>
            </w:pict>
          </mc:Fallback>
        </mc:AlternateContent>
      </w:r>
      <w:r w:rsidR="00336353" w:rsidRPr="00E218D0">
        <w:rPr>
          <w:rFonts w:ascii="Arial Black" w:hAnsi="Arial Black"/>
          <w:spacing w:val="-4"/>
          <w:lang w:eastAsia="es-MX"/>
        </w:rPr>
        <w:t>Sistema de recepción de materiales</w:t>
      </w:r>
      <w:r w:rsidR="004E63B9" w:rsidRPr="00E218D0">
        <w:rPr>
          <w:rFonts w:ascii="Arial Black" w:hAnsi="Arial Black"/>
          <w:spacing w:val="-4"/>
          <w:lang w:eastAsia="es-MX"/>
        </w:rPr>
        <w:t>,</w:t>
      </w:r>
      <w:r w:rsidR="00336353" w:rsidRPr="00E218D0">
        <w:rPr>
          <w:rFonts w:ascii="Arial Black" w:hAnsi="Arial Black"/>
          <w:spacing w:val="-4"/>
          <w:lang w:eastAsia="es-MX"/>
        </w:rPr>
        <w:t xml:space="preserve"> para dictamen</w:t>
      </w:r>
    </w:p>
    <w:p w:rsidR="00336353" w:rsidRPr="00E218D0" w:rsidRDefault="00336353" w:rsidP="00336353">
      <w:pPr>
        <w:spacing w:line="300" w:lineRule="exact"/>
        <w:rPr>
          <w:rFonts w:ascii="Arial Black" w:hAnsi="Arial Black"/>
          <w:spacing w:val="-4"/>
          <w:lang w:eastAsia="es-MX"/>
        </w:rPr>
      </w:pPr>
      <w:r w:rsidRPr="00E218D0">
        <w:rPr>
          <w:rFonts w:ascii="Arial Black" w:hAnsi="Arial Black"/>
          <w:spacing w:val="-4"/>
          <w:lang w:eastAsia="es-MX"/>
        </w:rPr>
        <w:t>técnico de materiales de TV</w:t>
      </w:r>
      <w:r w:rsidR="003B2BC1" w:rsidRPr="00E218D0">
        <w:rPr>
          <w:rFonts w:ascii="Arial Black" w:hAnsi="Arial Black"/>
          <w:spacing w:val="-4"/>
          <w:lang w:eastAsia="es-MX"/>
        </w:rPr>
        <w:t xml:space="preserve"> </w:t>
      </w:r>
    </w:p>
    <w:p w:rsidR="00336353" w:rsidRPr="00E218D0" w:rsidRDefault="00336353" w:rsidP="00336353">
      <w:pPr>
        <w:spacing w:line="276" w:lineRule="auto"/>
        <w:rPr>
          <w:rFonts w:cs="Arial"/>
        </w:rPr>
      </w:pPr>
    </w:p>
    <w:p w:rsidR="00336353" w:rsidRPr="00E218D0" w:rsidRDefault="00336353" w:rsidP="00336353">
      <w:r w:rsidRPr="00E218D0">
        <w:t>En la cuarta sesión ordinaria, el Secretario Técnico anunció que programaría reuniones uno a uno con los representantes de los partidos políticos ante el Comité para poder ahondar en el funcionamiento del sistema para dictamen técnico de materiales de televisión.</w:t>
      </w:r>
    </w:p>
    <w:p w:rsidR="00336353" w:rsidRPr="00E218D0" w:rsidRDefault="00336353" w:rsidP="00336353"/>
    <w:p w:rsidR="00336353" w:rsidRPr="00E218D0" w:rsidRDefault="00336353" w:rsidP="00336353">
      <w:pPr>
        <w:rPr>
          <w:bCs/>
        </w:rPr>
      </w:pPr>
      <w:r w:rsidRPr="00E218D0">
        <w:t>Por otra parte, diversos representantes solicitaron se les enviara el tutorial presentado en la sesión, y que la contraseña de acceso al sistema se pudiera compartir de alguna forma con las casas productoras de los partidos y con los enlaces de éstos en las entidades federativas, para que ellos pudieran ingresar directamente los materiales a dictamen técnico.</w:t>
      </w:r>
    </w:p>
    <w:p w:rsidR="00336353" w:rsidRPr="00E218D0" w:rsidRDefault="00336353" w:rsidP="00336353"/>
    <w:p w:rsidR="00F6055A" w:rsidRPr="002643D2" w:rsidRDefault="00F6055A" w:rsidP="00F6055A">
      <w:pPr>
        <w:rPr>
          <w:rFonts w:cs="Arial"/>
          <w:szCs w:val="24"/>
        </w:rPr>
      </w:pPr>
      <w:r w:rsidRPr="00E218D0">
        <w:rPr>
          <w:rFonts w:cs="Arial"/>
          <w:szCs w:val="24"/>
        </w:rPr>
        <w:t>Al respecto, se informa que del 12 al 23 de octubre se realizó la capacitación a los ocho partidos políticos nacionales, en las cuales se presentó, mediante ejemplos prácticos, el uso de dicha funcionalidad. Adicionalmente se circuló una pr</w:t>
      </w:r>
      <w:r w:rsidR="003404E4" w:rsidRPr="00E218D0">
        <w:rPr>
          <w:rFonts w:cs="Arial"/>
          <w:szCs w:val="24"/>
        </w:rPr>
        <w:t>esentación de apoyo y se tomó</w:t>
      </w:r>
      <w:r w:rsidRPr="00E218D0">
        <w:rPr>
          <w:rFonts w:cs="Arial"/>
          <w:szCs w:val="24"/>
        </w:rPr>
        <w:t xml:space="preserve"> nota de las observaciones y comentarios.</w:t>
      </w:r>
      <w:r w:rsidRPr="002643D2">
        <w:rPr>
          <w:rFonts w:cs="Arial"/>
          <w:szCs w:val="24"/>
        </w:rPr>
        <w:t xml:space="preserve"> </w:t>
      </w:r>
    </w:p>
    <w:sectPr w:rsidR="00F6055A" w:rsidRPr="002643D2" w:rsidSect="00766247">
      <w:headerReference w:type="default" r:id="rId11"/>
      <w:footerReference w:type="default" r:id="rId12"/>
      <w:headerReference w:type="first" r:id="rId13"/>
      <w:pgSz w:w="12240" w:h="15840"/>
      <w:pgMar w:top="1134" w:right="1134" w:bottom="567"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295" w:rsidRDefault="006A2295" w:rsidP="00397A49">
      <w:r>
        <w:separator/>
      </w:r>
    </w:p>
  </w:endnote>
  <w:endnote w:type="continuationSeparator" w:id="0">
    <w:p w:rsidR="006A2295" w:rsidRDefault="006A2295" w:rsidP="0039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00921500"/>
      <w:docPartObj>
        <w:docPartGallery w:val="Page Numbers (Bottom of Page)"/>
        <w:docPartUnique/>
      </w:docPartObj>
    </w:sdtPr>
    <w:sdtEndPr/>
    <w:sdtContent>
      <w:p w:rsidR="00D16086" w:rsidRPr="00766247" w:rsidRDefault="00D16086">
        <w:pPr>
          <w:pStyle w:val="Piedepgina"/>
          <w:jc w:val="right"/>
          <w:rPr>
            <w:sz w:val="20"/>
            <w:szCs w:val="20"/>
          </w:rPr>
        </w:pPr>
        <w:r w:rsidRPr="00766247">
          <w:rPr>
            <w:sz w:val="20"/>
            <w:szCs w:val="20"/>
          </w:rPr>
          <w:fldChar w:fldCharType="begin"/>
        </w:r>
        <w:r w:rsidRPr="00766247">
          <w:rPr>
            <w:sz w:val="20"/>
            <w:szCs w:val="20"/>
          </w:rPr>
          <w:instrText>PAGE   \* MERGEFORMAT</w:instrText>
        </w:r>
        <w:r w:rsidRPr="00766247">
          <w:rPr>
            <w:sz w:val="20"/>
            <w:szCs w:val="20"/>
          </w:rPr>
          <w:fldChar w:fldCharType="separate"/>
        </w:r>
        <w:r w:rsidR="00856EFA" w:rsidRPr="00856EFA">
          <w:rPr>
            <w:noProof/>
            <w:sz w:val="20"/>
            <w:szCs w:val="20"/>
            <w:lang w:val="es-ES"/>
          </w:rPr>
          <w:t>6</w:t>
        </w:r>
        <w:r w:rsidRPr="00766247">
          <w:rPr>
            <w:sz w:val="20"/>
            <w:szCs w:val="20"/>
          </w:rPr>
          <w:fldChar w:fldCharType="end"/>
        </w:r>
      </w:p>
    </w:sdtContent>
  </w:sdt>
  <w:p w:rsidR="00D16086" w:rsidRDefault="00D16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295" w:rsidRDefault="006A2295" w:rsidP="00397A49">
      <w:r>
        <w:separator/>
      </w:r>
    </w:p>
  </w:footnote>
  <w:footnote w:type="continuationSeparator" w:id="0">
    <w:p w:rsidR="006A2295" w:rsidRDefault="006A2295" w:rsidP="0039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tblLook w:val="04A0" w:firstRow="1" w:lastRow="0" w:firstColumn="1" w:lastColumn="0" w:noHBand="0" w:noVBand="1"/>
    </w:tblPr>
    <w:tblGrid>
      <w:gridCol w:w="4820"/>
      <w:gridCol w:w="5384"/>
    </w:tblGrid>
    <w:tr w:rsidR="00D16086" w:rsidRPr="00397A49" w:rsidTr="00246DB6">
      <w:trPr>
        <w:trHeight w:val="1120"/>
      </w:trPr>
      <w:tc>
        <w:tcPr>
          <w:tcW w:w="4820" w:type="dxa"/>
          <w:shd w:val="clear" w:color="auto" w:fill="auto"/>
          <w:vAlign w:val="center"/>
        </w:tcPr>
        <w:p w:rsidR="00D16086" w:rsidRPr="00397A49" w:rsidRDefault="006A2295" w:rsidP="00397A49">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13C46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4.65pt;width:113.4pt;height:50.6pt;z-index:251659264">
                <v:imagedata r:id="rId1" o:title=""/>
              </v:shape>
              <o:OLEObject Type="Embed" ProgID="PBrush" ShapeID="_x0000_s2050" DrawAspect="Content" ObjectID="_1664875248" r:id="rId2"/>
            </w:object>
          </w:r>
        </w:p>
      </w:tc>
      <w:tc>
        <w:tcPr>
          <w:tcW w:w="5384" w:type="dxa"/>
          <w:shd w:val="clear" w:color="auto" w:fill="auto"/>
          <w:vAlign w:val="center"/>
        </w:tcPr>
        <w:p w:rsidR="00B64C87" w:rsidRPr="006800CA" w:rsidRDefault="00B64C87" w:rsidP="00B64C87">
          <w:pPr>
            <w:ind w:left="1028"/>
            <w:rPr>
              <w:spacing w:val="2"/>
            </w:rPr>
          </w:pPr>
          <w:r w:rsidRPr="006800CA">
            <w:rPr>
              <w:spacing w:val="2"/>
            </w:rPr>
            <w:t>INSTITUTO NACIONAL ELECTORAL</w:t>
          </w:r>
        </w:p>
        <w:p w:rsidR="00B64C87" w:rsidRDefault="00B64C87" w:rsidP="00B64C87">
          <w:pPr>
            <w:ind w:left="1028"/>
            <w:rPr>
              <w:spacing w:val="10"/>
            </w:rPr>
          </w:pPr>
          <w:r w:rsidRPr="006800CA">
            <w:rPr>
              <w:spacing w:val="10"/>
            </w:rPr>
            <w:t>COMITÉ DE RADIO Y TELEVISIÓN</w:t>
          </w:r>
        </w:p>
        <w:p w:rsidR="00B64C87" w:rsidRPr="006800CA" w:rsidRDefault="00B64C87" w:rsidP="00B64C87">
          <w:pPr>
            <w:ind w:left="1028"/>
            <w:rPr>
              <w:spacing w:val="10"/>
            </w:rPr>
          </w:pPr>
          <w:r>
            <w:rPr>
              <w:spacing w:val="10"/>
            </w:rPr>
            <w:t>QUINTA SESIÓN ORDINARIA 2020</w:t>
          </w:r>
        </w:p>
        <w:p w:rsidR="00D16086" w:rsidRPr="00C33D36" w:rsidRDefault="00B64C87" w:rsidP="00B64C87">
          <w:pPr>
            <w:ind w:left="880"/>
            <w:jc w:val="center"/>
            <w:rPr>
              <w:spacing w:val="26"/>
            </w:rPr>
          </w:pPr>
          <w:r w:rsidRPr="006800CA">
            <w:rPr>
              <w:spacing w:val="28"/>
            </w:rPr>
            <w:t>SEGUIMIENTO DE ACUERDOS</w:t>
          </w:r>
        </w:p>
      </w:tc>
    </w:tr>
  </w:tbl>
  <w:p w:rsidR="00D16086" w:rsidRPr="00541BFA" w:rsidRDefault="00D16086" w:rsidP="00864778">
    <w:pPr>
      <w:pBdr>
        <w:top w:val="single" w:sz="18" w:space="1" w:color="993366"/>
      </w:pBd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tblLook w:val="04A0" w:firstRow="1" w:lastRow="0" w:firstColumn="1" w:lastColumn="0" w:noHBand="0" w:noVBand="1"/>
    </w:tblPr>
    <w:tblGrid>
      <w:gridCol w:w="4820"/>
      <w:gridCol w:w="5384"/>
    </w:tblGrid>
    <w:tr w:rsidR="00D16086" w:rsidRPr="00397A49" w:rsidTr="00054D7D">
      <w:trPr>
        <w:trHeight w:val="1120"/>
      </w:trPr>
      <w:tc>
        <w:tcPr>
          <w:tcW w:w="4820" w:type="dxa"/>
          <w:shd w:val="clear" w:color="auto" w:fill="auto"/>
          <w:vAlign w:val="center"/>
        </w:tcPr>
        <w:p w:rsidR="00D16086" w:rsidRPr="00397A49" w:rsidRDefault="006A2295" w:rsidP="00766247">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0D78C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4.65pt;width:113.4pt;height:50.6pt;z-index:251661312">
                <v:imagedata r:id="rId1" o:title=""/>
              </v:shape>
              <o:OLEObject Type="Embed" ProgID="PBrush" ShapeID="_x0000_s2051" DrawAspect="Content" ObjectID="_1664875249" r:id="rId2"/>
            </w:object>
          </w:r>
        </w:p>
      </w:tc>
      <w:tc>
        <w:tcPr>
          <w:tcW w:w="5384" w:type="dxa"/>
          <w:shd w:val="clear" w:color="auto" w:fill="auto"/>
          <w:vAlign w:val="center"/>
        </w:tcPr>
        <w:p w:rsidR="00D16086" w:rsidRPr="006800CA" w:rsidRDefault="00D16086" w:rsidP="00766247">
          <w:pPr>
            <w:ind w:left="1028"/>
            <w:rPr>
              <w:spacing w:val="2"/>
            </w:rPr>
          </w:pPr>
          <w:r w:rsidRPr="006800CA">
            <w:rPr>
              <w:spacing w:val="2"/>
            </w:rPr>
            <w:t>INSTITUTO NACIONAL ELECTORAL</w:t>
          </w:r>
        </w:p>
        <w:p w:rsidR="00D16086" w:rsidRDefault="00D16086" w:rsidP="00766247">
          <w:pPr>
            <w:ind w:left="1028"/>
            <w:rPr>
              <w:spacing w:val="10"/>
            </w:rPr>
          </w:pPr>
          <w:r w:rsidRPr="006800CA">
            <w:rPr>
              <w:spacing w:val="10"/>
            </w:rPr>
            <w:t>COMITÉ DE RADIO Y TELEVISIÓN</w:t>
          </w:r>
        </w:p>
        <w:p w:rsidR="00B77722" w:rsidRPr="006800CA" w:rsidRDefault="00B77722" w:rsidP="00766247">
          <w:pPr>
            <w:ind w:left="1028"/>
            <w:rPr>
              <w:spacing w:val="10"/>
            </w:rPr>
          </w:pPr>
          <w:r>
            <w:rPr>
              <w:spacing w:val="10"/>
            </w:rPr>
            <w:t>QUINTA SESIÓN ORDINARIA 2020</w:t>
          </w:r>
        </w:p>
        <w:p w:rsidR="00D16086" w:rsidRPr="006800CA" w:rsidRDefault="00D16086" w:rsidP="00B77722">
          <w:pPr>
            <w:ind w:left="1028"/>
            <w:rPr>
              <w:spacing w:val="28"/>
            </w:rPr>
          </w:pPr>
          <w:r w:rsidRPr="006800CA">
            <w:rPr>
              <w:spacing w:val="28"/>
            </w:rPr>
            <w:t>SEGUIMIENTO DE ACUERDOS</w:t>
          </w:r>
        </w:p>
      </w:tc>
    </w:tr>
  </w:tbl>
  <w:p w:rsidR="00D16086" w:rsidRPr="00541BFA" w:rsidRDefault="00D16086" w:rsidP="00766247">
    <w:pPr>
      <w:pBdr>
        <w:top w:val="single" w:sz="18" w:space="1" w:color="993366"/>
      </w:pBd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B79"/>
    <w:multiLevelType w:val="hybridMultilevel"/>
    <w:tmpl w:val="E160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E1641"/>
    <w:multiLevelType w:val="hybridMultilevel"/>
    <w:tmpl w:val="C5A874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6D87"/>
    <w:multiLevelType w:val="hybridMultilevel"/>
    <w:tmpl w:val="16B45EC4"/>
    <w:lvl w:ilvl="0" w:tplc="1CF2C79A">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17B40DCB"/>
    <w:multiLevelType w:val="hybridMultilevel"/>
    <w:tmpl w:val="B3C068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1B64B5"/>
    <w:multiLevelType w:val="hybridMultilevel"/>
    <w:tmpl w:val="7932F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E520B0"/>
    <w:multiLevelType w:val="hybridMultilevel"/>
    <w:tmpl w:val="6D7A6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7E77CD"/>
    <w:multiLevelType w:val="hybridMultilevel"/>
    <w:tmpl w:val="33F25AE2"/>
    <w:lvl w:ilvl="0" w:tplc="37ECBA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DC71DE"/>
    <w:multiLevelType w:val="hybridMultilevel"/>
    <w:tmpl w:val="E7DEC140"/>
    <w:lvl w:ilvl="0" w:tplc="250A58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163AC"/>
    <w:multiLevelType w:val="hybridMultilevel"/>
    <w:tmpl w:val="33C45FD2"/>
    <w:lvl w:ilvl="0" w:tplc="080A0017">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3E6D1D39"/>
    <w:multiLevelType w:val="hybridMultilevel"/>
    <w:tmpl w:val="7E643E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15:restartNumberingAfterBreak="0">
    <w:nsid w:val="3F3A5287"/>
    <w:multiLevelType w:val="hybridMultilevel"/>
    <w:tmpl w:val="342C0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0D74BED"/>
    <w:multiLevelType w:val="hybridMultilevel"/>
    <w:tmpl w:val="EDEAB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245F27"/>
    <w:multiLevelType w:val="hybridMultilevel"/>
    <w:tmpl w:val="2C4CE9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130BE7"/>
    <w:multiLevelType w:val="hybridMultilevel"/>
    <w:tmpl w:val="16260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C35BD2"/>
    <w:multiLevelType w:val="hybridMultilevel"/>
    <w:tmpl w:val="A052ED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0E339E4"/>
    <w:multiLevelType w:val="hybridMultilevel"/>
    <w:tmpl w:val="0E7050D6"/>
    <w:lvl w:ilvl="0" w:tplc="C3E498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2E77E3A"/>
    <w:multiLevelType w:val="hybridMultilevel"/>
    <w:tmpl w:val="B0706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FF2626"/>
    <w:multiLevelType w:val="hybridMultilevel"/>
    <w:tmpl w:val="88A2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FD0502"/>
    <w:multiLevelType w:val="hybridMultilevel"/>
    <w:tmpl w:val="BA04C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F17829"/>
    <w:multiLevelType w:val="hybridMultilevel"/>
    <w:tmpl w:val="33B63C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921FC6"/>
    <w:multiLevelType w:val="hybridMultilevel"/>
    <w:tmpl w:val="6CB28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3827D6"/>
    <w:multiLevelType w:val="hybridMultilevel"/>
    <w:tmpl w:val="E39204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71412420"/>
    <w:multiLevelType w:val="hybridMultilevel"/>
    <w:tmpl w:val="5EC2CFBE"/>
    <w:lvl w:ilvl="0" w:tplc="080A0017">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4" w15:restartNumberingAfterBreak="0">
    <w:nsid w:val="729751A1"/>
    <w:multiLevelType w:val="hybridMultilevel"/>
    <w:tmpl w:val="A0E27786"/>
    <w:lvl w:ilvl="0" w:tplc="080A0001">
      <w:start w:val="1"/>
      <w:numFmt w:val="bullet"/>
      <w:lvlText w:val=""/>
      <w:lvlJc w:val="left"/>
      <w:pPr>
        <w:ind w:left="792" w:hanging="360"/>
      </w:pPr>
      <w:rPr>
        <w:rFonts w:ascii="Symbol" w:hAnsi="Symbol" w:hint="default"/>
      </w:rPr>
    </w:lvl>
    <w:lvl w:ilvl="1" w:tplc="080A0003">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5" w15:restartNumberingAfterBreak="0">
    <w:nsid w:val="7A8517B7"/>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815256"/>
    <w:multiLevelType w:val="hybridMultilevel"/>
    <w:tmpl w:val="CD12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0033A3"/>
    <w:multiLevelType w:val="hybridMultilevel"/>
    <w:tmpl w:val="C4AC7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E87EAA"/>
    <w:multiLevelType w:val="hybridMultilevel"/>
    <w:tmpl w:val="087250BE"/>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9" w15:restartNumberingAfterBreak="0">
    <w:nsid w:val="7E560EB3"/>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10"/>
  </w:num>
  <w:num w:numId="5">
    <w:abstractNumId w:val="24"/>
  </w:num>
  <w:num w:numId="6">
    <w:abstractNumId w:val="6"/>
  </w:num>
  <w:num w:numId="7">
    <w:abstractNumId w:val="20"/>
  </w:num>
  <w:num w:numId="8">
    <w:abstractNumId w:val="25"/>
  </w:num>
  <w:num w:numId="9">
    <w:abstractNumId w:val="29"/>
  </w:num>
  <w:num w:numId="10">
    <w:abstractNumId w:val="18"/>
  </w:num>
  <w:num w:numId="11">
    <w:abstractNumId w:val="26"/>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28"/>
  </w:num>
  <w:num w:numId="19">
    <w:abstractNumId w:val="0"/>
  </w:num>
  <w:num w:numId="20">
    <w:abstractNumId w:val="14"/>
  </w:num>
  <w:num w:numId="21">
    <w:abstractNumId w:val="4"/>
  </w:num>
  <w:num w:numId="22">
    <w:abstractNumId w:val="4"/>
  </w:num>
  <w:num w:numId="23">
    <w:abstractNumId w:val="7"/>
  </w:num>
  <w:num w:numId="24">
    <w:abstractNumId w:val="8"/>
  </w:num>
  <w:num w:numId="25">
    <w:abstractNumId w:val="16"/>
  </w:num>
  <w:num w:numId="26">
    <w:abstractNumId w:val="15"/>
  </w:num>
  <w:num w:numId="27">
    <w:abstractNumId w:val="17"/>
  </w:num>
  <w:num w:numId="28">
    <w:abstractNumId w:val="22"/>
  </w:num>
  <w:num w:numId="29">
    <w:abstractNumId w:val="13"/>
  </w:num>
  <w:num w:numId="30">
    <w:abstractNumId w:val="21"/>
  </w:num>
  <w:num w:numId="31">
    <w:abstractNumId w:val="19"/>
  </w:num>
  <w:num w:numId="32">
    <w:abstractNumId w:val="27"/>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s-MX"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49"/>
    <w:rsid w:val="00000439"/>
    <w:rsid w:val="00003F72"/>
    <w:rsid w:val="000051B2"/>
    <w:rsid w:val="00007D75"/>
    <w:rsid w:val="000121D1"/>
    <w:rsid w:val="0001249B"/>
    <w:rsid w:val="000127ED"/>
    <w:rsid w:val="00012D91"/>
    <w:rsid w:val="00012EED"/>
    <w:rsid w:val="0001322C"/>
    <w:rsid w:val="000145E2"/>
    <w:rsid w:val="0001572A"/>
    <w:rsid w:val="00015FAC"/>
    <w:rsid w:val="00016A8C"/>
    <w:rsid w:val="000173A3"/>
    <w:rsid w:val="00020C7C"/>
    <w:rsid w:val="00020FCF"/>
    <w:rsid w:val="00021E0A"/>
    <w:rsid w:val="000229A0"/>
    <w:rsid w:val="00022DF7"/>
    <w:rsid w:val="00023E23"/>
    <w:rsid w:val="00025D67"/>
    <w:rsid w:val="00025DB1"/>
    <w:rsid w:val="00026374"/>
    <w:rsid w:val="00026DD2"/>
    <w:rsid w:val="00027E60"/>
    <w:rsid w:val="00033599"/>
    <w:rsid w:val="0003365A"/>
    <w:rsid w:val="0004105B"/>
    <w:rsid w:val="00041EB3"/>
    <w:rsid w:val="00044E82"/>
    <w:rsid w:val="00045CCA"/>
    <w:rsid w:val="00045F09"/>
    <w:rsid w:val="00050D00"/>
    <w:rsid w:val="000513CE"/>
    <w:rsid w:val="00054D7D"/>
    <w:rsid w:val="00055B4A"/>
    <w:rsid w:val="00056727"/>
    <w:rsid w:val="00056E87"/>
    <w:rsid w:val="00061CF6"/>
    <w:rsid w:val="00062B3E"/>
    <w:rsid w:val="000677E3"/>
    <w:rsid w:val="000714B9"/>
    <w:rsid w:val="00071C44"/>
    <w:rsid w:val="0007305E"/>
    <w:rsid w:val="00080FED"/>
    <w:rsid w:val="00082E37"/>
    <w:rsid w:val="0008597B"/>
    <w:rsid w:val="0008618D"/>
    <w:rsid w:val="00086258"/>
    <w:rsid w:val="00086BC8"/>
    <w:rsid w:val="000875DD"/>
    <w:rsid w:val="000879BE"/>
    <w:rsid w:val="00087B34"/>
    <w:rsid w:val="000961DC"/>
    <w:rsid w:val="00097162"/>
    <w:rsid w:val="0009740B"/>
    <w:rsid w:val="000A07BB"/>
    <w:rsid w:val="000A1B8E"/>
    <w:rsid w:val="000A1E34"/>
    <w:rsid w:val="000A2AEC"/>
    <w:rsid w:val="000A4A2C"/>
    <w:rsid w:val="000A580A"/>
    <w:rsid w:val="000A79A8"/>
    <w:rsid w:val="000A7D9D"/>
    <w:rsid w:val="000B0E21"/>
    <w:rsid w:val="000B15C9"/>
    <w:rsid w:val="000B1618"/>
    <w:rsid w:val="000B1AC2"/>
    <w:rsid w:val="000C23CA"/>
    <w:rsid w:val="000C2D44"/>
    <w:rsid w:val="000C5D33"/>
    <w:rsid w:val="000C79D1"/>
    <w:rsid w:val="000D06CC"/>
    <w:rsid w:val="000D1CAC"/>
    <w:rsid w:val="000D5426"/>
    <w:rsid w:val="000D7092"/>
    <w:rsid w:val="000E059B"/>
    <w:rsid w:val="000E10D8"/>
    <w:rsid w:val="000E53F6"/>
    <w:rsid w:val="000E7B9C"/>
    <w:rsid w:val="000F2C71"/>
    <w:rsid w:val="000F37D6"/>
    <w:rsid w:val="000F385E"/>
    <w:rsid w:val="000F38AE"/>
    <w:rsid w:val="000F3940"/>
    <w:rsid w:val="000F3A35"/>
    <w:rsid w:val="000F63A9"/>
    <w:rsid w:val="001008E7"/>
    <w:rsid w:val="00101394"/>
    <w:rsid w:val="00103255"/>
    <w:rsid w:val="00103F9C"/>
    <w:rsid w:val="00104E73"/>
    <w:rsid w:val="001069B1"/>
    <w:rsid w:val="00111BCD"/>
    <w:rsid w:val="001130EB"/>
    <w:rsid w:val="001132DD"/>
    <w:rsid w:val="00115271"/>
    <w:rsid w:val="0011702B"/>
    <w:rsid w:val="00121C4D"/>
    <w:rsid w:val="00122F5D"/>
    <w:rsid w:val="0012339D"/>
    <w:rsid w:val="00123E98"/>
    <w:rsid w:val="001254BB"/>
    <w:rsid w:val="00125690"/>
    <w:rsid w:val="00125E46"/>
    <w:rsid w:val="00126FE8"/>
    <w:rsid w:val="0012726B"/>
    <w:rsid w:val="00127D22"/>
    <w:rsid w:val="00132784"/>
    <w:rsid w:val="001341B9"/>
    <w:rsid w:val="00144711"/>
    <w:rsid w:val="001450FB"/>
    <w:rsid w:val="00146B4C"/>
    <w:rsid w:val="00146E03"/>
    <w:rsid w:val="001512FD"/>
    <w:rsid w:val="00151415"/>
    <w:rsid w:val="00151461"/>
    <w:rsid w:val="00151FCC"/>
    <w:rsid w:val="0015499D"/>
    <w:rsid w:val="001570F8"/>
    <w:rsid w:val="00160583"/>
    <w:rsid w:val="00161E2C"/>
    <w:rsid w:val="00161E6A"/>
    <w:rsid w:val="0016366D"/>
    <w:rsid w:val="001636DD"/>
    <w:rsid w:val="00163962"/>
    <w:rsid w:val="001652C7"/>
    <w:rsid w:val="001663ED"/>
    <w:rsid w:val="00173172"/>
    <w:rsid w:val="001731BF"/>
    <w:rsid w:val="00174336"/>
    <w:rsid w:val="00175000"/>
    <w:rsid w:val="00175B62"/>
    <w:rsid w:val="001772DB"/>
    <w:rsid w:val="001803D3"/>
    <w:rsid w:val="001803F2"/>
    <w:rsid w:val="00180497"/>
    <w:rsid w:val="00181AE0"/>
    <w:rsid w:val="00182D4A"/>
    <w:rsid w:val="0018333A"/>
    <w:rsid w:val="00183B02"/>
    <w:rsid w:val="0018511A"/>
    <w:rsid w:val="001859BE"/>
    <w:rsid w:val="00186DD1"/>
    <w:rsid w:val="00191926"/>
    <w:rsid w:val="00192748"/>
    <w:rsid w:val="00192DE5"/>
    <w:rsid w:val="0019368F"/>
    <w:rsid w:val="00194061"/>
    <w:rsid w:val="001947A6"/>
    <w:rsid w:val="00194A9A"/>
    <w:rsid w:val="00194FAA"/>
    <w:rsid w:val="0019752E"/>
    <w:rsid w:val="00197986"/>
    <w:rsid w:val="00197E0B"/>
    <w:rsid w:val="001A0874"/>
    <w:rsid w:val="001A14FA"/>
    <w:rsid w:val="001A296B"/>
    <w:rsid w:val="001A36C9"/>
    <w:rsid w:val="001A4465"/>
    <w:rsid w:val="001A56D6"/>
    <w:rsid w:val="001A7817"/>
    <w:rsid w:val="001B040F"/>
    <w:rsid w:val="001B05F7"/>
    <w:rsid w:val="001B0FD9"/>
    <w:rsid w:val="001B1608"/>
    <w:rsid w:val="001B1969"/>
    <w:rsid w:val="001B1E18"/>
    <w:rsid w:val="001B2DA5"/>
    <w:rsid w:val="001B64A4"/>
    <w:rsid w:val="001B6B6B"/>
    <w:rsid w:val="001B7BD1"/>
    <w:rsid w:val="001C2AA3"/>
    <w:rsid w:val="001C3930"/>
    <w:rsid w:val="001C4A0E"/>
    <w:rsid w:val="001C59CE"/>
    <w:rsid w:val="001C6227"/>
    <w:rsid w:val="001C7A52"/>
    <w:rsid w:val="001C7B01"/>
    <w:rsid w:val="001D14AF"/>
    <w:rsid w:val="001D503E"/>
    <w:rsid w:val="001D5295"/>
    <w:rsid w:val="001D587F"/>
    <w:rsid w:val="001D5B1C"/>
    <w:rsid w:val="001D716D"/>
    <w:rsid w:val="001E147C"/>
    <w:rsid w:val="001E1C89"/>
    <w:rsid w:val="001E33EE"/>
    <w:rsid w:val="001E48B0"/>
    <w:rsid w:val="001E4D66"/>
    <w:rsid w:val="001E6424"/>
    <w:rsid w:val="001F16C2"/>
    <w:rsid w:val="001F1C3B"/>
    <w:rsid w:val="001F21B9"/>
    <w:rsid w:val="001F2C08"/>
    <w:rsid w:val="001F2C4B"/>
    <w:rsid w:val="001F3E7F"/>
    <w:rsid w:val="001F46AD"/>
    <w:rsid w:val="001F4819"/>
    <w:rsid w:val="001F48D0"/>
    <w:rsid w:val="001F75DF"/>
    <w:rsid w:val="00202042"/>
    <w:rsid w:val="002026BA"/>
    <w:rsid w:val="00203BF1"/>
    <w:rsid w:val="00203E48"/>
    <w:rsid w:val="0020534E"/>
    <w:rsid w:val="00205774"/>
    <w:rsid w:val="00205D60"/>
    <w:rsid w:val="00206A30"/>
    <w:rsid w:val="00210466"/>
    <w:rsid w:val="00214912"/>
    <w:rsid w:val="00214ED0"/>
    <w:rsid w:val="00216EE8"/>
    <w:rsid w:val="00216F66"/>
    <w:rsid w:val="00217312"/>
    <w:rsid w:val="0021743C"/>
    <w:rsid w:val="0022021A"/>
    <w:rsid w:val="002224A5"/>
    <w:rsid w:val="002236DA"/>
    <w:rsid w:val="002238C7"/>
    <w:rsid w:val="00224616"/>
    <w:rsid w:val="0022687E"/>
    <w:rsid w:val="00231F06"/>
    <w:rsid w:val="0023333A"/>
    <w:rsid w:val="002428CA"/>
    <w:rsid w:val="002430E0"/>
    <w:rsid w:val="00246220"/>
    <w:rsid w:val="00246DB6"/>
    <w:rsid w:val="00247438"/>
    <w:rsid w:val="00247D1C"/>
    <w:rsid w:val="00247D54"/>
    <w:rsid w:val="00250ED0"/>
    <w:rsid w:val="00251CB5"/>
    <w:rsid w:val="002524D3"/>
    <w:rsid w:val="00253FE1"/>
    <w:rsid w:val="002545E3"/>
    <w:rsid w:val="00256E15"/>
    <w:rsid w:val="00257C48"/>
    <w:rsid w:val="0026075E"/>
    <w:rsid w:val="00260842"/>
    <w:rsid w:val="00261BE9"/>
    <w:rsid w:val="002643D2"/>
    <w:rsid w:val="00265B7F"/>
    <w:rsid w:val="00265F56"/>
    <w:rsid w:val="002664A3"/>
    <w:rsid w:val="0026691B"/>
    <w:rsid w:val="00266D86"/>
    <w:rsid w:val="00266F19"/>
    <w:rsid w:val="002707F0"/>
    <w:rsid w:val="00272512"/>
    <w:rsid w:val="00274B7A"/>
    <w:rsid w:val="00274D45"/>
    <w:rsid w:val="00275154"/>
    <w:rsid w:val="00275512"/>
    <w:rsid w:val="002773D0"/>
    <w:rsid w:val="00277B64"/>
    <w:rsid w:val="00277D00"/>
    <w:rsid w:val="00280537"/>
    <w:rsid w:val="00280DBE"/>
    <w:rsid w:val="00281885"/>
    <w:rsid w:val="002820F3"/>
    <w:rsid w:val="00287921"/>
    <w:rsid w:val="00287F8D"/>
    <w:rsid w:val="002901EF"/>
    <w:rsid w:val="0029348E"/>
    <w:rsid w:val="00293FE3"/>
    <w:rsid w:val="00294C25"/>
    <w:rsid w:val="00295411"/>
    <w:rsid w:val="00295D86"/>
    <w:rsid w:val="002961BC"/>
    <w:rsid w:val="00296AA5"/>
    <w:rsid w:val="002973D4"/>
    <w:rsid w:val="002A1F03"/>
    <w:rsid w:val="002A2423"/>
    <w:rsid w:val="002A5BAC"/>
    <w:rsid w:val="002A65DF"/>
    <w:rsid w:val="002A6E64"/>
    <w:rsid w:val="002A71E2"/>
    <w:rsid w:val="002A7714"/>
    <w:rsid w:val="002B51C2"/>
    <w:rsid w:val="002B5A5D"/>
    <w:rsid w:val="002B6883"/>
    <w:rsid w:val="002B7EA2"/>
    <w:rsid w:val="002C129A"/>
    <w:rsid w:val="002C1346"/>
    <w:rsid w:val="002C198C"/>
    <w:rsid w:val="002C32DE"/>
    <w:rsid w:val="002C4E09"/>
    <w:rsid w:val="002C63CF"/>
    <w:rsid w:val="002D066D"/>
    <w:rsid w:val="002D11CD"/>
    <w:rsid w:val="002D1CFF"/>
    <w:rsid w:val="002D2689"/>
    <w:rsid w:val="002D30F6"/>
    <w:rsid w:val="002D33D7"/>
    <w:rsid w:val="002D347A"/>
    <w:rsid w:val="002D3B35"/>
    <w:rsid w:val="002D3BD9"/>
    <w:rsid w:val="002D69D6"/>
    <w:rsid w:val="002D6EB3"/>
    <w:rsid w:val="002E0996"/>
    <w:rsid w:val="002E3246"/>
    <w:rsid w:val="002E65AB"/>
    <w:rsid w:val="002E688B"/>
    <w:rsid w:val="002E6E77"/>
    <w:rsid w:val="002E7E92"/>
    <w:rsid w:val="002F001E"/>
    <w:rsid w:val="002F0549"/>
    <w:rsid w:val="002F0ED1"/>
    <w:rsid w:val="002F39FE"/>
    <w:rsid w:val="002F3F1D"/>
    <w:rsid w:val="002F65D6"/>
    <w:rsid w:val="002F679D"/>
    <w:rsid w:val="002F79D7"/>
    <w:rsid w:val="00303669"/>
    <w:rsid w:val="0030380E"/>
    <w:rsid w:val="00307B53"/>
    <w:rsid w:val="00307F69"/>
    <w:rsid w:val="00317426"/>
    <w:rsid w:val="0032192A"/>
    <w:rsid w:val="00323229"/>
    <w:rsid w:val="003232B8"/>
    <w:rsid w:val="0032378B"/>
    <w:rsid w:val="00323DAD"/>
    <w:rsid w:val="00324175"/>
    <w:rsid w:val="003251F2"/>
    <w:rsid w:val="003259E3"/>
    <w:rsid w:val="00325A44"/>
    <w:rsid w:val="00325AFA"/>
    <w:rsid w:val="00327EA3"/>
    <w:rsid w:val="00330B04"/>
    <w:rsid w:val="00331102"/>
    <w:rsid w:val="0033147B"/>
    <w:rsid w:val="00332E57"/>
    <w:rsid w:val="003335B6"/>
    <w:rsid w:val="003347ED"/>
    <w:rsid w:val="00334C7B"/>
    <w:rsid w:val="00334DE4"/>
    <w:rsid w:val="00336353"/>
    <w:rsid w:val="0033670D"/>
    <w:rsid w:val="00336872"/>
    <w:rsid w:val="00336B19"/>
    <w:rsid w:val="003404E4"/>
    <w:rsid w:val="00340A5F"/>
    <w:rsid w:val="003427A2"/>
    <w:rsid w:val="0034301B"/>
    <w:rsid w:val="003438BC"/>
    <w:rsid w:val="00344FF5"/>
    <w:rsid w:val="00345690"/>
    <w:rsid w:val="003472B1"/>
    <w:rsid w:val="003473E3"/>
    <w:rsid w:val="003523DD"/>
    <w:rsid w:val="00354AB2"/>
    <w:rsid w:val="0035519F"/>
    <w:rsid w:val="00356E69"/>
    <w:rsid w:val="00357688"/>
    <w:rsid w:val="00361743"/>
    <w:rsid w:val="003643F6"/>
    <w:rsid w:val="00364E8D"/>
    <w:rsid w:val="00367759"/>
    <w:rsid w:val="0037085E"/>
    <w:rsid w:val="00372D7F"/>
    <w:rsid w:val="0037486E"/>
    <w:rsid w:val="003824F6"/>
    <w:rsid w:val="00382D28"/>
    <w:rsid w:val="00383554"/>
    <w:rsid w:val="003875FA"/>
    <w:rsid w:val="00390661"/>
    <w:rsid w:val="003947B0"/>
    <w:rsid w:val="00395904"/>
    <w:rsid w:val="00395B4D"/>
    <w:rsid w:val="003969ED"/>
    <w:rsid w:val="00396AA0"/>
    <w:rsid w:val="0039754E"/>
    <w:rsid w:val="00397A49"/>
    <w:rsid w:val="003A2EA0"/>
    <w:rsid w:val="003A32A6"/>
    <w:rsid w:val="003A5443"/>
    <w:rsid w:val="003A710D"/>
    <w:rsid w:val="003B02B6"/>
    <w:rsid w:val="003B1382"/>
    <w:rsid w:val="003B2BC1"/>
    <w:rsid w:val="003B3107"/>
    <w:rsid w:val="003B3450"/>
    <w:rsid w:val="003B3A01"/>
    <w:rsid w:val="003B698D"/>
    <w:rsid w:val="003B7ACB"/>
    <w:rsid w:val="003C0FA9"/>
    <w:rsid w:val="003C1410"/>
    <w:rsid w:val="003C32EC"/>
    <w:rsid w:val="003C614C"/>
    <w:rsid w:val="003C6B59"/>
    <w:rsid w:val="003C6F85"/>
    <w:rsid w:val="003C7097"/>
    <w:rsid w:val="003C7355"/>
    <w:rsid w:val="003D078D"/>
    <w:rsid w:val="003D19AA"/>
    <w:rsid w:val="003D3D78"/>
    <w:rsid w:val="003D652B"/>
    <w:rsid w:val="003D6711"/>
    <w:rsid w:val="003D7C39"/>
    <w:rsid w:val="003D7D28"/>
    <w:rsid w:val="003E0DE9"/>
    <w:rsid w:val="003E0E35"/>
    <w:rsid w:val="003E253E"/>
    <w:rsid w:val="003E2A24"/>
    <w:rsid w:val="003E3389"/>
    <w:rsid w:val="003E3E7B"/>
    <w:rsid w:val="003E66AB"/>
    <w:rsid w:val="003E7313"/>
    <w:rsid w:val="003E7E3E"/>
    <w:rsid w:val="003F0779"/>
    <w:rsid w:val="003F0C11"/>
    <w:rsid w:val="003F39BC"/>
    <w:rsid w:val="003F6651"/>
    <w:rsid w:val="003F6A70"/>
    <w:rsid w:val="00402C92"/>
    <w:rsid w:val="00402CFF"/>
    <w:rsid w:val="00405716"/>
    <w:rsid w:val="00405897"/>
    <w:rsid w:val="00405BFD"/>
    <w:rsid w:val="00406052"/>
    <w:rsid w:val="0041046E"/>
    <w:rsid w:val="00411D63"/>
    <w:rsid w:val="0041334F"/>
    <w:rsid w:val="00414B25"/>
    <w:rsid w:val="00420836"/>
    <w:rsid w:val="00421E90"/>
    <w:rsid w:val="004225B0"/>
    <w:rsid w:val="00426140"/>
    <w:rsid w:val="0042657D"/>
    <w:rsid w:val="00426621"/>
    <w:rsid w:val="00431F2C"/>
    <w:rsid w:val="00432089"/>
    <w:rsid w:val="0043299E"/>
    <w:rsid w:val="00433057"/>
    <w:rsid w:val="0043327C"/>
    <w:rsid w:val="0043573B"/>
    <w:rsid w:val="00442903"/>
    <w:rsid w:val="0044300C"/>
    <w:rsid w:val="00443230"/>
    <w:rsid w:val="0044632E"/>
    <w:rsid w:val="00446B32"/>
    <w:rsid w:val="00447BA4"/>
    <w:rsid w:val="004515D4"/>
    <w:rsid w:val="004552C4"/>
    <w:rsid w:val="00463518"/>
    <w:rsid w:val="0046358F"/>
    <w:rsid w:val="00465AEF"/>
    <w:rsid w:val="004669DA"/>
    <w:rsid w:val="00466C36"/>
    <w:rsid w:val="004679A7"/>
    <w:rsid w:val="00467B86"/>
    <w:rsid w:val="00467F3B"/>
    <w:rsid w:val="00472130"/>
    <w:rsid w:val="00472A3A"/>
    <w:rsid w:val="00473320"/>
    <w:rsid w:val="00473F57"/>
    <w:rsid w:val="00475964"/>
    <w:rsid w:val="00475A5D"/>
    <w:rsid w:val="00476D4B"/>
    <w:rsid w:val="0047728D"/>
    <w:rsid w:val="004774B9"/>
    <w:rsid w:val="00481099"/>
    <w:rsid w:val="004822BB"/>
    <w:rsid w:val="00485469"/>
    <w:rsid w:val="0049065F"/>
    <w:rsid w:val="004926B0"/>
    <w:rsid w:val="00492D05"/>
    <w:rsid w:val="00492D08"/>
    <w:rsid w:val="004939E3"/>
    <w:rsid w:val="00493CA6"/>
    <w:rsid w:val="00494F88"/>
    <w:rsid w:val="00495C3F"/>
    <w:rsid w:val="004A0C24"/>
    <w:rsid w:val="004A0DFA"/>
    <w:rsid w:val="004A2F2B"/>
    <w:rsid w:val="004A31F9"/>
    <w:rsid w:val="004A4E6B"/>
    <w:rsid w:val="004A611F"/>
    <w:rsid w:val="004B04E0"/>
    <w:rsid w:val="004B0768"/>
    <w:rsid w:val="004B0D48"/>
    <w:rsid w:val="004B0E0C"/>
    <w:rsid w:val="004B2CAA"/>
    <w:rsid w:val="004B2FBF"/>
    <w:rsid w:val="004B4D5C"/>
    <w:rsid w:val="004B645C"/>
    <w:rsid w:val="004C0C1C"/>
    <w:rsid w:val="004C11C2"/>
    <w:rsid w:val="004C15EB"/>
    <w:rsid w:val="004C462D"/>
    <w:rsid w:val="004C761F"/>
    <w:rsid w:val="004D1A06"/>
    <w:rsid w:val="004D2CA4"/>
    <w:rsid w:val="004D48FD"/>
    <w:rsid w:val="004D6A94"/>
    <w:rsid w:val="004D6FE2"/>
    <w:rsid w:val="004E1606"/>
    <w:rsid w:val="004E36CD"/>
    <w:rsid w:val="004E4801"/>
    <w:rsid w:val="004E63B9"/>
    <w:rsid w:val="004F04F5"/>
    <w:rsid w:val="004F054F"/>
    <w:rsid w:val="004F1615"/>
    <w:rsid w:val="004F1BB7"/>
    <w:rsid w:val="004F4C75"/>
    <w:rsid w:val="004F564D"/>
    <w:rsid w:val="00500A45"/>
    <w:rsid w:val="00501615"/>
    <w:rsid w:val="00501CBE"/>
    <w:rsid w:val="0050305D"/>
    <w:rsid w:val="00505F34"/>
    <w:rsid w:val="005062F1"/>
    <w:rsid w:val="00507835"/>
    <w:rsid w:val="00510CE8"/>
    <w:rsid w:val="00510D11"/>
    <w:rsid w:val="00512C57"/>
    <w:rsid w:val="00512D10"/>
    <w:rsid w:val="00513E92"/>
    <w:rsid w:val="00515CBC"/>
    <w:rsid w:val="00515F9D"/>
    <w:rsid w:val="00516010"/>
    <w:rsid w:val="00516D5F"/>
    <w:rsid w:val="00517E5E"/>
    <w:rsid w:val="00520591"/>
    <w:rsid w:val="00521D04"/>
    <w:rsid w:val="005234D9"/>
    <w:rsid w:val="00524EC0"/>
    <w:rsid w:val="00526B02"/>
    <w:rsid w:val="0052712D"/>
    <w:rsid w:val="0053124D"/>
    <w:rsid w:val="0053180F"/>
    <w:rsid w:val="00531B78"/>
    <w:rsid w:val="00532121"/>
    <w:rsid w:val="0053281B"/>
    <w:rsid w:val="0053413A"/>
    <w:rsid w:val="00534314"/>
    <w:rsid w:val="00535AD3"/>
    <w:rsid w:val="00537D12"/>
    <w:rsid w:val="00537F13"/>
    <w:rsid w:val="00540084"/>
    <w:rsid w:val="00540415"/>
    <w:rsid w:val="005406D6"/>
    <w:rsid w:val="00540C5E"/>
    <w:rsid w:val="005429B4"/>
    <w:rsid w:val="005430CF"/>
    <w:rsid w:val="00543570"/>
    <w:rsid w:val="00543B58"/>
    <w:rsid w:val="00543BD9"/>
    <w:rsid w:val="00544C3F"/>
    <w:rsid w:val="0055133B"/>
    <w:rsid w:val="005516E7"/>
    <w:rsid w:val="00552458"/>
    <w:rsid w:val="00552ADC"/>
    <w:rsid w:val="005570D1"/>
    <w:rsid w:val="00557A72"/>
    <w:rsid w:val="0056280C"/>
    <w:rsid w:val="00565AF7"/>
    <w:rsid w:val="005665A3"/>
    <w:rsid w:val="00567FA0"/>
    <w:rsid w:val="00570449"/>
    <w:rsid w:val="0057090B"/>
    <w:rsid w:val="00571050"/>
    <w:rsid w:val="005724D4"/>
    <w:rsid w:val="00573292"/>
    <w:rsid w:val="0057384E"/>
    <w:rsid w:val="0057718D"/>
    <w:rsid w:val="005817BE"/>
    <w:rsid w:val="00581A36"/>
    <w:rsid w:val="00583653"/>
    <w:rsid w:val="00583E79"/>
    <w:rsid w:val="00583F64"/>
    <w:rsid w:val="005857B4"/>
    <w:rsid w:val="00586D3C"/>
    <w:rsid w:val="00587D0D"/>
    <w:rsid w:val="00591150"/>
    <w:rsid w:val="005921DA"/>
    <w:rsid w:val="0059222C"/>
    <w:rsid w:val="00593647"/>
    <w:rsid w:val="00594D39"/>
    <w:rsid w:val="00596CC2"/>
    <w:rsid w:val="005971A5"/>
    <w:rsid w:val="005A0EFE"/>
    <w:rsid w:val="005A12A5"/>
    <w:rsid w:val="005A1406"/>
    <w:rsid w:val="005A1E6A"/>
    <w:rsid w:val="005A4959"/>
    <w:rsid w:val="005A52B5"/>
    <w:rsid w:val="005A6819"/>
    <w:rsid w:val="005B2B5C"/>
    <w:rsid w:val="005B5860"/>
    <w:rsid w:val="005B64DB"/>
    <w:rsid w:val="005C0BF8"/>
    <w:rsid w:val="005D36F1"/>
    <w:rsid w:val="005D5A09"/>
    <w:rsid w:val="005D5BB8"/>
    <w:rsid w:val="005D685E"/>
    <w:rsid w:val="005D6A8C"/>
    <w:rsid w:val="005D6F88"/>
    <w:rsid w:val="005E1F5B"/>
    <w:rsid w:val="005E2B80"/>
    <w:rsid w:val="005E7BA5"/>
    <w:rsid w:val="005F0BC8"/>
    <w:rsid w:val="005F0C6D"/>
    <w:rsid w:val="005F157E"/>
    <w:rsid w:val="005F4E87"/>
    <w:rsid w:val="00600664"/>
    <w:rsid w:val="00604F7F"/>
    <w:rsid w:val="00605AF2"/>
    <w:rsid w:val="00607386"/>
    <w:rsid w:val="00607A53"/>
    <w:rsid w:val="00607BB7"/>
    <w:rsid w:val="006115C0"/>
    <w:rsid w:val="00612625"/>
    <w:rsid w:val="00615775"/>
    <w:rsid w:val="00615E9B"/>
    <w:rsid w:val="00620084"/>
    <w:rsid w:val="006203FA"/>
    <w:rsid w:val="0062159C"/>
    <w:rsid w:val="0062547A"/>
    <w:rsid w:val="00626F7F"/>
    <w:rsid w:val="00627453"/>
    <w:rsid w:val="0063238D"/>
    <w:rsid w:val="006326B1"/>
    <w:rsid w:val="00633661"/>
    <w:rsid w:val="00633683"/>
    <w:rsid w:val="006352C8"/>
    <w:rsid w:val="00636509"/>
    <w:rsid w:val="00636C21"/>
    <w:rsid w:val="00637109"/>
    <w:rsid w:val="0063767A"/>
    <w:rsid w:val="0064024A"/>
    <w:rsid w:val="00640493"/>
    <w:rsid w:val="00641B79"/>
    <w:rsid w:val="006432E0"/>
    <w:rsid w:val="00644E60"/>
    <w:rsid w:val="006467C8"/>
    <w:rsid w:val="00647B68"/>
    <w:rsid w:val="0065100C"/>
    <w:rsid w:val="00653732"/>
    <w:rsid w:val="00655F31"/>
    <w:rsid w:val="00660078"/>
    <w:rsid w:val="006601AA"/>
    <w:rsid w:val="00660A95"/>
    <w:rsid w:val="00660B29"/>
    <w:rsid w:val="006650B2"/>
    <w:rsid w:val="00665A1F"/>
    <w:rsid w:val="00671798"/>
    <w:rsid w:val="006745C1"/>
    <w:rsid w:val="00674979"/>
    <w:rsid w:val="00675013"/>
    <w:rsid w:val="00676E27"/>
    <w:rsid w:val="006771D3"/>
    <w:rsid w:val="006800CA"/>
    <w:rsid w:val="006813F2"/>
    <w:rsid w:val="006815FF"/>
    <w:rsid w:val="00682185"/>
    <w:rsid w:val="00682F83"/>
    <w:rsid w:val="00683540"/>
    <w:rsid w:val="00683737"/>
    <w:rsid w:val="00683940"/>
    <w:rsid w:val="00684D67"/>
    <w:rsid w:val="00685D14"/>
    <w:rsid w:val="00685F4A"/>
    <w:rsid w:val="00686654"/>
    <w:rsid w:val="00686C6A"/>
    <w:rsid w:val="00687EE9"/>
    <w:rsid w:val="00690FFE"/>
    <w:rsid w:val="00692475"/>
    <w:rsid w:val="00692765"/>
    <w:rsid w:val="006935A5"/>
    <w:rsid w:val="00693F24"/>
    <w:rsid w:val="00695DB1"/>
    <w:rsid w:val="00696204"/>
    <w:rsid w:val="006A2295"/>
    <w:rsid w:val="006A69EF"/>
    <w:rsid w:val="006B08D6"/>
    <w:rsid w:val="006B0EDD"/>
    <w:rsid w:val="006B15FF"/>
    <w:rsid w:val="006B18E0"/>
    <w:rsid w:val="006B3B94"/>
    <w:rsid w:val="006B54A3"/>
    <w:rsid w:val="006B641F"/>
    <w:rsid w:val="006B6DBE"/>
    <w:rsid w:val="006B6E23"/>
    <w:rsid w:val="006C07F3"/>
    <w:rsid w:val="006C2660"/>
    <w:rsid w:val="006C65A5"/>
    <w:rsid w:val="006D09EB"/>
    <w:rsid w:val="006D0FB7"/>
    <w:rsid w:val="006D11EB"/>
    <w:rsid w:val="006D2104"/>
    <w:rsid w:val="006D4838"/>
    <w:rsid w:val="006D492E"/>
    <w:rsid w:val="006D67AF"/>
    <w:rsid w:val="006D7B64"/>
    <w:rsid w:val="006E06BA"/>
    <w:rsid w:val="006E14F4"/>
    <w:rsid w:val="006E3366"/>
    <w:rsid w:val="006E33A0"/>
    <w:rsid w:val="006E3BB5"/>
    <w:rsid w:val="006E41F7"/>
    <w:rsid w:val="006E4600"/>
    <w:rsid w:val="006E5FCF"/>
    <w:rsid w:val="006E6555"/>
    <w:rsid w:val="006E74A0"/>
    <w:rsid w:val="006E7F9A"/>
    <w:rsid w:val="006F0815"/>
    <w:rsid w:val="006F25B4"/>
    <w:rsid w:val="006F262A"/>
    <w:rsid w:val="006F2FFA"/>
    <w:rsid w:val="006F39BB"/>
    <w:rsid w:val="006F7055"/>
    <w:rsid w:val="00700080"/>
    <w:rsid w:val="00705FE1"/>
    <w:rsid w:val="007062E4"/>
    <w:rsid w:val="00710957"/>
    <w:rsid w:val="00710FEA"/>
    <w:rsid w:val="0071215E"/>
    <w:rsid w:val="00712779"/>
    <w:rsid w:val="00712C3F"/>
    <w:rsid w:val="0071470E"/>
    <w:rsid w:val="0071471B"/>
    <w:rsid w:val="0072312E"/>
    <w:rsid w:val="0072342B"/>
    <w:rsid w:val="00724381"/>
    <w:rsid w:val="00725047"/>
    <w:rsid w:val="007308C5"/>
    <w:rsid w:val="00730C9D"/>
    <w:rsid w:val="007319A4"/>
    <w:rsid w:val="00733D89"/>
    <w:rsid w:val="0073441F"/>
    <w:rsid w:val="00736EF9"/>
    <w:rsid w:val="00740164"/>
    <w:rsid w:val="007401E2"/>
    <w:rsid w:val="00742E2D"/>
    <w:rsid w:val="00743B0F"/>
    <w:rsid w:val="00744EE1"/>
    <w:rsid w:val="007454D4"/>
    <w:rsid w:val="0075083B"/>
    <w:rsid w:val="0075260A"/>
    <w:rsid w:val="007538D6"/>
    <w:rsid w:val="007557E4"/>
    <w:rsid w:val="0076192F"/>
    <w:rsid w:val="00762529"/>
    <w:rsid w:val="00763FF0"/>
    <w:rsid w:val="00764790"/>
    <w:rsid w:val="00766247"/>
    <w:rsid w:val="00770336"/>
    <w:rsid w:val="00771F78"/>
    <w:rsid w:val="0077267C"/>
    <w:rsid w:val="0077309F"/>
    <w:rsid w:val="0077389D"/>
    <w:rsid w:val="00775AF2"/>
    <w:rsid w:val="00777B67"/>
    <w:rsid w:val="00781444"/>
    <w:rsid w:val="007817D8"/>
    <w:rsid w:val="007820C5"/>
    <w:rsid w:val="007850B9"/>
    <w:rsid w:val="00785AE7"/>
    <w:rsid w:val="007876DA"/>
    <w:rsid w:val="00787B4B"/>
    <w:rsid w:val="0079488B"/>
    <w:rsid w:val="007959B6"/>
    <w:rsid w:val="007A08C7"/>
    <w:rsid w:val="007A2CE6"/>
    <w:rsid w:val="007A491F"/>
    <w:rsid w:val="007A7CE9"/>
    <w:rsid w:val="007A7F0D"/>
    <w:rsid w:val="007B0446"/>
    <w:rsid w:val="007B218D"/>
    <w:rsid w:val="007B2F85"/>
    <w:rsid w:val="007B35FE"/>
    <w:rsid w:val="007B3880"/>
    <w:rsid w:val="007B5E91"/>
    <w:rsid w:val="007B7D49"/>
    <w:rsid w:val="007C6AED"/>
    <w:rsid w:val="007C6FAC"/>
    <w:rsid w:val="007D0C3F"/>
    <w:rsid w:val="007D10F9"/>
    <w:rsid w:val="007D26EB"/>
    <w:rsid w:val="007D3274"/>
    <w:rsid w:val="007D4175"/>
    <w:rsid w:val="007D5175"/>
    <w:rsid w:val="007D6969"/>
    <w:rsid w:val="007D77A3"/>
    <w:rsid w:val="007D797C"/>
    <w:rsid w:val="007D7D3D"/>
    <w:rsid w:val="007E1075"/>
    <w:rsid w:val="007E2225"/>
    <w:rsid w:val="007E3BB0"/>
    <w:rsid w:val="007E41B7"/>
    <w:rsid w:val="007E4B15"/>
    <w:rsid w:val="007E4FBB"/>
    <w:rsid w:val="007E5352"/>
    <w:rsid w:val="007E6B5B"/>
    <w:rsid w:val="007E6F94"/>
    <w:rsid w:val="007F134B"/>
    <w:rsid w:val="007F2BF4"/>
    <w:rsid w:val="007F3463"/>
    <w:rsid w:val="007F5E5D"/>
    <w:rsid w:val="007F72DB"/>
    <w:rsid w:val="00800521"/>
    <w:rsid w:val="00800586"/>
    <w:rsid w:val="00801165"/>
    <w:rsid w:val="00801294"/>
    <w:rsid w:val="00801633"/>
    <w:rsid w:val="00801BDA"/>
    <w:rsid w:val="008036E1"/>
    <w:rsid w:val="0080387E"/>
    <w:rsid w:val="0080396F"/>
    <w:rsid w:val="00806410"/>
    <w:rsid w:val="0080678B"/>
    <w:rsid w:val="00806A20"/>
    <w:rsid w:val="00807010"/>
    <w:rsid w:val="00807527"/>
    <w:rsid w:val="00814373"/>
    <w:rsid w:val="008145B2"/>
    <w:rsid w:val="00814793"/>
    <w:rsid w:val="00820712"/>
    <w:rsid w:val="00820AD3"/>
    <w:rsid w:val="00822EEC"/>
    <w:rsid w:val="00824018"/>
    <w:rsid w:val="00824A35"/>
    <w:rsid w:val="00825734"/>
    <w:rsid w:val="00831243"/>
    <w:rsid w:val="008318B1"/>
    <w:rsid w:val="00831B31"/>
    <w:rsid w:val="0083303F"/>
    <w:rsid w:val="008341B6"/>
    <w:rsid w:val="00834667"/>
    <w:rsid w:val="008357C0"/>
    <w:rsid w:val="008373A9"/>
    <w:rsid w:val="008379C8"/>
    <w:rsid w:val="00841DEA"/>
    <w:rsid w:val="008423F0"/>
    <w:rsid w:val="00843369"/>
    <w:rsid w:val="008433E7"/>
    <w:rsid w:val="00843659"/>
    <w:rsid w:val="0084440A"/>
    <w:rsid w:val="00844FF5"/>
    <w:rsid w:val="008467FC"/>
    <w:rsid w:val="00850053"/>
    <w:rsid w:val="0085017A"/>
    <w:rsid w:val="00851322"/>
    <w:rsid w:val="0085135B"/>
    <w:rsid w:val="00852A7D"/>
    <w:rsid w:val="008533D7"/>
    <w:rsid w:val="0085477A"/>
    <w:rsid w:val="008556CC"/>
    <w:rsid w:val="00856900"/>
    <w:rsid w:val="00856EFA"/>
    <w:rsid w:val="00857546"/>
    <w:rsid w:val="00861529"/>
    <w:rsid w:val="00861741"/>
    <w:rsid w:val="00864778"/>
    <w:rsid w:val="00867AD3"/>
    <w:rsid w:val="0087094D"/>
    <w:rsid w:val="00870E43"/>
    <w:rsid w:val="008712BF"/>
    <w:rsid w:val="008716C5"/>
    <w:rsid w:val="00872E4C"/>
    <w:rsid w:val="008736D4"/>
    <w:rsid w:val="00874C31"/>
    <w:rsid w:val="00883C60"/>
    <w:rsid w:val="0088455F"/>
    <w:rsid w:val="008853C0"/>
    <w:rsid w:val="00885F90"/>
    <w:rsid w:val="00886284"/>
    <w:rsid w:val="00887096"/>
    <w:rsid w:val="008902DB"/>
    <w:rsid w:val="0089065E"/>
    <w:rsid w:val="00890CC0"/>
    <w:rsid w:val="00890F99"/>
    <w:rsid w:val="0089194F"/>
    <w:rsid w:val="00892E47"/>
    <w:rsid w:val="00893B86"/>
    <w:rsid w:val="0089465F"/>
    <w:rsid w:val="00895F46"/>
    <w:rsid w:val="00896212"/>
    <w:rsid w:val="00896B02"/>
    <w:rsid w:val="00897917"/>
    <w:rsid w:val="008A28BC"/>
    <w:rsid w:val="008A4F5D"/>
    <w:rsid w:val="008A51A8"/>
    <w:rsid w:val="008A62AA"/>
    <w:rsid w:val="008A7FF3"/>
    <w:rsid w:val="008B0638"/>
    <w:rsid w:val="008B1AF1"/>
    <w:rsid w:val="008B2055"/>
    <w:rsid w:val="008B306D"/>
    <w:rsid w:val="008B4CD0"/>
    <w:rsid w:val="008B58A8"/>
    <w:rsid w:val="008C065C"/>
    <w:rsid w:val="008C29BB"/>
    <w:rsid w:val="008C47DB"/>
    <w:rsid w:val="008C5ABA"/>
    <w:rsid w:val="008C5D6E"/>
    <w:rsid w:val="008C60E7"/>
    <w:rsid w:val="008C6741"/>
    <w:rsid w:val="008C7D43"/>
    <w:rsid w:val="008C7D5B"/>
    <w:rsid w:val="008C7FAB"/>
    <w:rsid w:val="008D0AF6"/>
    <w:rsid w:val="008D0DE0"/>
    <w:rsid w:val="008D24C7"/>
    <w:rsid w:val="008D2B88"/>
    <w:rsid w:val="008D35D9"/>
    <w:rsid w:val="008D4AAB"/>
    <w:rsid w:val="008D4B24"/>
    <w:rsid w:val="008D4F77"/>
    <w:rsid w:val="008D550A"/>
    <w:rsid w:val="008D5AD2"/>
    <w:rsid w:val="008D618B"/>
    <w:rsid w:val="008E00F4"/>
    <w:rsid w:val="008E20E7"/>
    <w:rsid w:val="008E3069"/>
    <w:rsid w:val="008E32E8"/>
    <w:rsid w:val="008E3848"/>
    <w:rsid w:val="008E4238"/>
    <w:rsid w:val="008E4602"/>
    <w:rsid w:val="008E4A1D"/>
    <w:rsid w:val="008E67B8"/>
    <w:rsid w:val="008F04D8"/>
    <w:rsid w:val="008F296A"/>
    <w:rsid w:val="008F2A65"/>
    <w:rsid w:val="008F395A"/>
    <w:rsid w:val="008F5885"/>
    <w:rsid w:val="008F5B73"/>
    <w:rsid w:val="008F678A"/>
    <w:rsid w:val="008F7BA0"/>
    <w:rsid w:val="008F7DD7"/>
    <w:rsid w:val="009019C8"/>
    <w:rsid w:val="0090240C"/>
    <w:rsid w:val="0090522D"/>
    <w:rsid w:val="009055CD"/>
    <w:rsid w:val="00907202"/>
    <w:rsid w:val="009115B4"/>
    <w:rsid w:val="009129BD"/>
    <w:rsid w:val="009175EC"/>
    <w:rsid w:val="0092196C"/>
    <w:rsid w:val="00925EDC"/>
    <w:rsid w:val="00927096"/>
    <w:rsid w:val="00927432"/>
    <w:rsid w:val="00930615"/>
    <w:rsid w:val="009323DA"/>
    <w:rsid w:val="00934F52"/>
    <w:rsid w:val="0093517E"/>
    <w:rsid w:val="00935B74"/>
    <w:rsid w:val="00940A21"/>
    <w:rsid w:val="009479EF"/>
    <w:rsid w:val="0095086C"/>
    <w:rsid w:val="0095181F"/>
    <w:rsid w:val="00951A36"/>
    <w:rsid w:val="00952516"/>
    <w:rsid w:val="009529D3"/>
    <w:rsid w:val="00952B8E"/>
    <w:rsid w:val="00953542"/>
    <w:rsid w:val="00954616"/>
    <w:rsid w:val="0095516E"/>
    <w:rsid w:val="0095600F"/>
    <w:rsid w:val="00956C6F"/>
    <w:rsid w:val="009575DF"/>
    <w:rsid w:val="009610B9"/>
    <w:rsid w:val="00962765"/>
    <w:rsid w:val="00963F48"/>
    <w:rsid w:val="009659C4"/>
    <w:rsid w:val="00967457"/>
    <w:rsid w:val="009678C8"/>
    <w:rsid w:val="00970609"/>
    <w:rsid w:val="00971742"/>
    <w:rsid w:val="00973BFF"/>
    <w:rsid w:val="00973E68"/>
    <w:rsid w:val="0097482A"/>
    <w:rsid w:val="00977573"/>
    <w:rsid w:val="00980B84"/>
    <w:rsid w:val="00981434"/>
    <w:rsid w:val="00983D35"/>
    <w:rsid w:val="00984C0A"/>
    <w:rsid w:val="00991005"/>
    <w:rsid w:val="0099143A"/>
    <w:rsid w:val="0099261C"/>
    <w:rsid w:val="00992965"/>
    <w:rsid w:val="00993F11"/>
    <w:rsid w:val="00995BC1"/>
    <w:rsid w:val="00996E8B"/>
    <w:rsid w:val="0099730F"/>
    <w:rsid w:val="009A141D"/>
    <w:rsid w:val="009A1D1F"/>
    <w:rsid w:val="009A2E8E"/>
    <w:rsid w:val="009A33EB"/>
    <w:rsid w:val="009B01A7"/>
    <w:rsid w:val="009B26F9"/>
    <w:rsid w:val="009B41BE"/>
    <w:rsid w:val="009B4D1A"/>
    <w:rsid w:val="009C0513"/>
    <w:rsid w:val="009C0CD9"/>
    <w:rsid w:val="009C2026"/>
    <w:rsid w:val="009C3BAD"/>
    <w:rsid w:val="009C4A6C"/>
    <w:rsid w:val="009C6134"/>
    <w:rsid w:val="009C6188"/>
    <w:rsid w:val="009C6476"/>
    <w:rsid w:val="009C7E42"/>
    <w:rsid w:val="009D29E2"/>
    <w:rsid w:val="009D30C3"/>
    <w:rsid w:val="009D3316"/>
    <w:rsid w:val="009D3BF7"/>
    <w:rsid w:val="009D3F6F"/>
    <w:rsid w:val="009D40D4"/>
    <w:rsid w:val="009E0C55"/>
    <w:rsid w:val="009E4C0D"/>
    <w:rsid w:val="009E5938"/>
    <w:rsid w:val="009E6642"/>
    <w:rsid w:val="009E69C7"/>
    <w:rsid w:val="009F0206"/>
    <w:rsid w:val="009F0B0F"/>
    <w:rsid w:val="009F0D7F"/>
    <w:rsid w:val="009F15E6"/>
    <w:rsid w:val="009F19B0"/>
    <w:rsid w:val="009F203C"/>
    <w:rsid w:val="009F27C5"/>
    <w:rsid w:val="009F35CF"/>
    <w:rsid w:val="009F3AE6"/>
    <w:rsid w:val="009F5B21"/>
    <w:rsid w:val="009F6350"/>
    <w:rsid w:val="009F6356"/>
    <w:rsid w:val="009F6959"/>
    <w:rsid w:val="00A00F67"/>
    <w:rsid w:val="00A0148B"/>
    <w:rsid w:val="00A01D23"/>
    <w:rsid w:val="00A03069"/>
    <w:rsid w:val="00A05E9A"/>
    <w:rsid w:val="00A05EEE"/>
    <w:rsid w:val="00A075B0"/>
    <w:rsid w:val="00A12503"/>
    <w:rsid w:val="00A13E0C"/>
    <w:rsid w:val="00A13E30"/>
    <w:rsid w:val="00A14E0D"/>
    <w:rsid w:val="00A175B5"/>
    <w:rsid w:val="00A17E48"/>
    <w:rsid w:val="00A20AD1"/>
    <w:rsid w:val="00A215F8"/>
    <w:rsid w:val="00A223FA"/>
    <w:rsid w:val="00A235BE"/>
    <w:rsid w:val="00A24FFC"/>
    <w:rsid w:val="00A254C0"/>
    <w:rsid w:val="00A26169"/>
    <w:rsid w:val="00A3004F"/>
    <w:rsid w:val="00A30D8E"/>
    <w:rsid w:val="00A30EC7"/>
    <w:rsid w:val="00A33543"/>
    <w:rsid w:val="00A359D6"/>
    <w:rsid w:val="00A3641A"/>
    <w:rsid w:val="00A3680F"/>
    <w:rsid w:val="00A375BC"/>
    <w:rsid w:val="00A377A2"/>
    <w:rsid w:val="00A40D87"/>
    <w:rsid w:val="00A500D7"/>
    <w:rsid w:val="00A50860"/>
    <w:rsid w:val="00A509B6"/>
    <w:rsid w:val="00A51CB4"/>
    <w:rsid w:val="00A52582"/>
    <w:rsid w:val="00A568F8"/>
    <w:rsid w:val="00A5697F"/>
    <w:rsid w:val="00A56CD8"/>
    <w:rsid w:val="00A63413"/>
    <w:rsid w:val="00A6360D"/>
    <w:rsid w:val="00A64113"/>
    <w:rsid w:val="00A658B6"/>
    <w:rsid w:val="00A66708"/>
    <w:rsid w:val="00A70915"/>
    <w:rsid w:val="00A70A95"/>
    <w:rsid w:val="00A70D19"/>
    <w:rsid w:val="00A71CC0"/>
    <w:rsid w:val="00A75146"/>
    <w:rsid w:val="00A80E46"/>
    <w:rsid w:val="00A81827"/>
    <w:rsid w:val="00A828AB"/>
    <w:rsid w:val="00A828F9"/>
    <w:rsid w:val="00A8317B"/>
    <w:rsid w:val="00A84861"/>
    <w:rsid w:val="00A86810"/>
    <w:rsid w:val="00A86B9A"/>
    <w:rsid w:val="00A872C0"/>
    <w:rsid w:val="00A87D1D"/>
    <w:rsid w:val="00A9038A"/>
    <w:rsid w:val="00A91293"/>
    <w:rsid w:val="00A9500D"/>
    <w:rsid w:val="00A9734F"/>
    <w:rsid w:val="00AA0E04"/>
    <w:rsid w:val="00AA21E6"/>
    <w:rsid w:val="00AA2271"/>
    <w:rsid w:val="00AA2C87"/>
    <w:rsid w:val="00AA6360"/>
    <w:rsid w:val="00AB3086"/>
    <w:rsid w:val="00AB4D88"/>
    <w:rsid w:val="00AB4DBA"/>
    <w:rsid w:val="00AB7DEF"/>
    <w:rsid w:val="00AC009A"/>
    <w:rsid w:val="00AC0FC4"/>
    <w:rsid w:val="00AC1D18"/>
    <w:rsid w:val="00AC309D"/>
    <w:rsid w:val="00AC3C4F"/>
    <w:rsid w:val="00AC461F"/>
    <w:rsid w:val="00AD06F5"/>
    <w:rsid w:val="00AD09CF"/>
    <w:rsid w:val="00AD1971"/>
    <w:rsid w:val="00AD25A9"/>
    <w:rsid w:val="00AD6F46"/>
    <w:rsid w:val="00AD7439"/>
    <w:rsid w:val="00AE0BDD"/>
    <w:rsid w:val="00AE2126"/>
    <w:rsid w:val="00AE2F79"/>
    <w:rsid w:val="00AE63C9"/>
    <w:rsid w:val="00AE7F54"/>
    <w:rsid w:val="00AF2610"/>
    <w:rsid w:val="00AF3173"/>
    <w:rsid w:val="00B0018D"/>
    <w:rsid w:val="00B00A11"/>
    <w:rsid w:val="00B05ECD"/>
    <w:rsid w:val="00B06627"/>
    <w:rsid w:val="00B06E90"/>
    <w:rsid w:val="00B07203"/>
    <w:rsid w:val="00B07FBD"/>
    <w:rsid w:val="00B11253"/>
    <w:rsid w:val="00B13CCC"/>
    <w:rsid w:val="00B142E1"/>
    <w:rsid w:val="00B14691"/>
    <w:rsid w:val="00B155E0"/>
    <w:rsid w:val="00B156DE"/>
    <w:rsid w:val="00B15C1D"/>
    <w:rsid w:val="00B227A1"/>
    <w:rsid w:val="00B229B2"/>
    <w:rsid w:val="00B23F91"/>
    <w:rsid w:val="00B265CC"/>
    <w:rsid w:val="00B277A5"/>
    <w:rsid w:val="00B3087F"/>
    <w:rsid w:val="00B32103"/>
    <w:rsid w:val="00B33E96"/>
    <w:rsid w:val="00B34969"/>
    <w:rsid w:val="00B353BE"/>
    <w:rsid w:val="00B35429"/>
    <w:rsid w:val="00B36043"/>
    <w:rsid w:val="00B3697F"/>
    <w:rsid w:val="00B36C26"/>
    <w:rsid w:val="00B415B8"/>
    <w:rsid w:val="00B419EB"/>
    <w:rsid w:val="00B42639"/>
    <w:rsid w:val="00B42EB4"/>
    <w:rsid w:val="00B437A0"/>
    <w:rsid w:val="00B45629"/>
    <w:rsid w:val="00B47425"/>
    <w:rsid w:val="00B50BF3"/>
    <w:rsid w:val="00B51CD7"/>
    <w:rsid w:val="00B51FB2"/>
    <w:rsid w:val="00B53865"/>
    <w:rsid w:val="00B539A1"/>
    <w:rsid w:val="00B54CCF"/>
    <w:rsid w:val="00B564B1"/>
    <w:rsid w:val="00B56C5D"/>
    <w:rsid w:val="00B57469"/>
    <w:rsid w:val="00B57566"/>
    <w:rsid w:val="00B60EF0"/>
    <w:rsid w:val="00B610D3"/>
    <w:rsid w:val="00B627A3"/>
    <w:rsid w:val="00B627D6"/>
    <w:rsid w:val="00B6352E"/>
    <w:rsid w:val="00B64386"/>
    <w:rsid w:val="00B64C87"/>
    <w:rsid w:val="00B6542D"/>
    <w:rsid w:val="00B66592"/>
    <w:rsid w:val="00B70602"/>
    <w:rsid w:val="00B724E3"/>
    <w:rsid w:val="00B73187"/>
    <w:rsid w:val="00B73989"/>
    <w:rsid w:val="00B74BE1"/>
    <w:rsid w:val="00B75536"/>
    <w:rsid w:val="00B77722"/>
    <w:rsid w:val="00B82E64"/>
    <w:rsid w:val="00B8372D"/>
    <w:rsid w:val="00B83EB8"/>
    <w:rsid w:val="00B8470E"/>
    <w:rsid w:val="00B847B2"/>
    <w:rsid w:val="00B85D50"/>
    <w:rsid w:val="00B92434"/>
    <w:rsid w:val="00B92C94"/>
    <w:rsid w:val="00B9540F"/>
    <w:rsid w:val="00B9683C"/>
    <w:rsid w:val="00BA0012"/>
    <w:rsid w:val="00BA0FC5"/>
    <w:rsid w:val="00BA49F5"/>
    <w:rsid w:val="00BA4DAB"/>
    <w:rsid w:val="00BA64BF"/>
    <w:rsid w:val="00BA6ABA"/>
    <w:rsid w:val="00BA7204"/>
    <w:rsid w:val="00BB0709"/>
    <w:rsid w:val="00BB0CAF"/>
    <w:rsid w:val="00BB1E58"/>
    <w:rsid w:val="00BB3FE0"/>
    <w:rsid w:val="00BB43B1"/>
    <w:rsid w:val="00BB6E79"/>
    <w:rsid w:val="00BB7C3A"/>
    <w:rsid w:val="00BC085D"/>
    <w:rsid w:val="00BC2627"/>
    <w:rsid w:val="00BC2DF6"/>
    <w:rsid w:val="00BC4AD6"/>
    <w:rsid w:val="00BC5BDA"/>
    <w:rsid w:val="00BC5E09"/>
    <w:rsid w:val="00BC63E3"/>
    <w:rsid w:val="00BC6DA3"/>
    <w:rsid w:val="00BC7747"/>
    <w:rsid w:val="00BC7C84"/>
    <w:rsid w:val="00BD0587"/>
    <w:rsid w:val="00BD1689"/>
    <w:rsid w:val="00BD3644"/>
    <w:rsid w:val="00BD365E"/>
    <w:rsid w:val="00BE315D"/>
    <w:rsid w:val="00BE31A6"/>
    <w:rsid w:val="00BE3EF6"/>
    <w:rsid w:val="00BE432F"/>
    <w:rsid w:val="00BE4EF1"/>
    <w:rsid w:val="00BE5875"/>
    <w:rsid w:val="00BE5C7A"/>
    <w:rsid w:val="00BE5F08"/>
    <w:rsid w:val="00BE7F14"/>
    <w:rsid w:val="00BE7FB7"/>
    <w:rsid w:val="00BF2137"/>
    <w:rsid w:val="00BF2382"/>
    <w:rsid w:val="00BF3FAB"/>
    <w:rsid w:val="00BF572D"/>
    <w:rsid w:val="00BF70A4"/>
    <w:rsid w:val="00BF71E7"/>
    <w:rsid w:val="00C00F5D"/>
    <w:rsid w:val="00C0420F"/>
    <w:rsid w:val="00C116B3"/>
    <w:rsid w:val="00C11E5F"/>
    <w:rsid w:val="00C14589"/>
    <w:rsid w:val="00C14F0E"/>
    <w:rsid w:val="00C1646F"/>
    <w:rsid w:val="00C16EA0"/>
    <w:rsid w:val="00C16F49"/>
    <w:rsid w:val="00C17ADC"/>
    <w:rsid w:val="00C21033"/>
    <w:rsid w:val="00C24258"/>
    <w:rsid w:val="00C26070"/>
    <w:rsid w:val="00C271AB"/>
    <w:rsid w:val="00C307DD"/>
    <w:rsid w:val="00C30FAB"/>
    <w:rsid w:val="00C33B8F"/>
    <w:rsid w:val="00C33D36"/>
    <w:rsid w:val="00C34C1D"/>
    <w:rsid w:val="00C35F83"/>
    <w:rsid w:val="00C379A0"/>
    <w:rsid w:val="00C402B3"/>
    <w:rsid w:val="00C41ABF"/>
    <w:rsid w:val="00C42366"/>
    <w:rsid w:val="00C427FE"/>
    <w:rsid w:val="00C42F2E"/>
    <w:rsid w:val="00C43163"/>
    <w:rsid w:val="00C4354C"/>
    <w:rsid w:val="00C462A3"/>
    <w:rsid w:val="00C46D1D"/>
    <w:rsid w:val="00C471E7"/>
    <w:rsid w:val="00C4739E"/>
    <w:rsid w:val="00C50CFB"/>
    <w:rsid w:val="00C54A03"/>
    <w:rsid w:val="00C57BC2"/>
    <w:rsid w:val="00C60514"/>
    <w:rsid w:val="00C608AF"/>
    <w:rsid w:val="00C61509"/>
    <w:rsid w:val="00C624C7"/>
    <w:rsid w:val="00C627D7"/>
    <w:rsid w:val="00C634E8"/>
    <w:rsid w:val="00C635F4"/>
    <w:rsid w:val="00C64CB5"/>
    <w:rsid w:val="00C66F92"/>
    <w:rsid w:val="00C6741B"/>
    <w:rsid w:val="00C70A43"/>
    <w:rsid w:val="00C7285C"/>
    <w:rsid w:val="00C72BBA"/>
    <w:rsid w:val="00C72DEA"/>
    <w:rsid w:val="00C73586"/>
    <w:rsid w:val="00C767D2"/>
    <w:rsid w:val="00C77CFC"/>
    <w:rsid w:val="00C801DB"/>
    <w:rsid w:val="00C80275"/>
    <w:rsid w:val="00C811F9"/>
    <w:rsid w:val="00C815D2"/>
    <w:rsid w:val="00C85451"/>
    <w:rsid w:val="00C878F0"/>
    <w:rsid w:val="00C87CAE"/>
    <w:rsid w:val="00C91A66"/>
    <w:rsid w:val="00C941C7"/>
    <w:rsid w:val="00C9548E"/>
    <w:rsid w:val="00C978B2"/>
    <w:rsid w:val="00C97ADF"/>
    <w:rsid w:val="00CA0265"/>
    <w:rsid w:val="00CA1E81"/>
    <w:rsid w:val="00CA4F3E"/>
    <w:rsid w:val="00CA64D7"/>
    <w:rsid w:val="00CB00E5"/>
    <w:rsid w:val="00CB2217"/>
    <w:rsid w:val="00CB3499"/>
    <w:rsid w:val="00CB38CE"/>
    <w:rsid w:val="00CB4467"/>
    <w:rsid w:val="00CB4475"/>
    <w:rsid w:val="00CB58FA"/>
    <w:rsid w:val="00CC071C"/>
    <w:rsid w:val="00CC1728"/>
    <w:rsid w:val="00CC2E70"/>
    <w:rsid w:val="00CC33F7"/>
    <w:rsid w:val="00CC36B5"/>
    <w:rsid w:val="00CC4DA8"/>
    <w:rsid w:val="00CC58D9"/>
    <w:rsid w:val="00CC5B22"/>
    <w:rsid w:val="00CD071C"/>
    <w:rsid w:val="00CD2D48"/>
    <w:rsid w:val="00CD2DC2"/>
    <w:rsid w:val="00CD417D"/>
    <w:rsid w:val="00CD6CAF"/>
    <w:rsid w:val="00CD6D0E"/>
    <w:rsid w:val="00CE081D"/>
    <w:rsid w:val="00CE0A89"/>
    <w:rsid w:val="00CE0B60"/>
    <w:rsid w:val="00CE0F7B"/>
    <w:rsid w:val="00CE1562"/>
    <w:rsid w:val="00CE157C"/>
    <w:rsid w:val="00CE2BBB"/>
    <w:rsid w:val="00CE2EB5"/>
    <w:rsid w:val="00CE3D7D"/>
    <w:rsid w:val="00CE57A5"/>
    <w:rsid w:val="00CE5A8F"/>
    <w:rsid w:val="00CE66C1"/>
    <w:rsid w:val="00CE71BD"/>
    <w:rsid w:val="00CE7383"/>
    <w:rsid w:val="00CF1C23"/>
    <w:rsid w:val="00CF1E35"/>
    <w:rsid w:val="00CF4771"/>
    <w:rsid w:val="00CF5018"/>
    <w:rsid w:val="00CF7F1C"/>
    <w:rsid w:val="00D00617"/>
    <w:rsid w:val="00D00D4F"/>
    <w:rsid w:val="00D0156A"/>
    <w:rsid w:val="00D0263B"/>
    <w:rsid w:val="00D02796"/>
    <w:rsid w:val="00D04796"/>
    <w:rsid w:val="00D10EB0"/>
    <w:rsid w:val="00D1200D"/>
    <w:rsid w:val="00D12670"/>
    <w:rsid w:val="00D126A2"/>
    <w:rsid w:val="00D14B75"/>
    <w:rsid w:val="00D16086"/>
    <w:rsid w:val="00D17615"/>
    <w:rsid w:val="00D20930"/>
    <w:rsid w:val="00D20F25"/>
    <w:rsid w:val="00D21DBC"/>
    <w:rsid w:val="00D2640C"/>
    <w:rsid w:val="00D27CEF"/>
    <w:rsid w:val="00D27FE9"/>
    <w:rsid w:val="00D30E7D"/>
    <w:rsid w:val="00D312A0"/>
    <w:rsid w:val="00D31A9F"/>
    <w:rsid w:val="00D31F19"/>
    <w:rsid w:val="00D32549"/>
    <w:rsid w:val="00D368E9"/>
    <w:rsid w:val="00D438CB"/>
    <w:rsid w:val="00D43D2F"/>
    <w:rsid w:val="00D442D5"/>
    <w:rsid w:val="00D51E80"/>
    <w:rsid w:val="00D5500D"/>
    <w:rsid w:val="00D554E8"/>
    <w:rsid w:val="00D55FE9"/>
    <w:rsid w:val="00D560D2"/>
    <w:rsid w:val="00D570CA"/>
    <w:rsid w:val="00D573A0"/>
    <w:rsid w:val="00D57AE1"/>
    <w:rsid w:val="00D600AF"/>
    <w:rsid w:val="00D618D1"/>
    <w:rsid w:val="00D624F1"/>
    <w:rsid w:val="00D62A89"/>
    <w:rsid w:val="00D62E82"/>
    <w:rsid w:val="00D6361F"/>
    <w:rsid w:val="00D63E11"/>
    <w:rsid w:val="00D64153"/>
    <w:rsid w:val="00D64CC7"/>
    <w:rsid w:val="00D66665"/>
    <w:rsid w:val="00D672D4"/>
    <w:rsid w:val="00D67CDA"/>
    <w:rsid w:val="00D71411"/>
    <w:rsid w:val="00D723E8"/>
    <w:rsid w:val="00D743FE"/>
    <w:rsid w:val="00D7497E"/>
    <w:rsid w:val="00D7610E"/>
    <w:rsid w:val="00D771D7"/>
    <w:rsid w:val="00D77BFD"/>
    <w:rsid w:val="00D830F1"/>
    <w:rsid w:val="00D83E34"/>
    <w:rsid w:val="00D92B52"/>
    <w:rsid w:val="00D92CB1"/>
    <w:rsid w:val="00D93142"/>
    <w:rsid w:val="00D93B61"/>
    <w:rsid w:val="00D93E2B"/>
    <w:rsid w:val="00D94F53"/>
    <w:rsid w:val="00D9516B"/>
    <w:rsid w:val="00DA30F6"/>
    <w:rsid w:val="00DB06C2"/>
    <w:rsid w:val="00DB0EF8"/>
    <w:rsid w:val="00DB1629"/>
    <w:rsid w:val="00DB3A5E"/>
    <w:rsid w:val="00DC09A3"/>
    <w:rsid w:val="00DC1E2A"/>
    <w:rsid w:val="00DC2514"/>
    <w:rsid w:val="00DC265A"/>
    <w:rsid w:val="00DC3384"/>
    <w:rsid w:val="00DC5164"/>
    <w:rsid w:val="00DC5DD6"/>
    <w:rsid w:val="00DC6F92"/>
    <w:rsid w:val="00DD0968"/>
    <w:rsid w:val="00DD25DA"/>
    <w:rsid w:val="00DE0E1F"/>
    <w:rsid w:val="00DE2B6B"/>
    <w:rsid w:val="00DE372F"/>
    <w:rsid w:val="00DE3949"/>
    <w:rsid w:val="00DE595B"/>
    <w:rsid w:val="00DE5E92"/>
    <w:rsid w:val="00DE6CF0"/>
    <w:rsid w:val="00DF2D02"/>
    <w:rsid w:val="00DF3736"/>
    <w:rsid w:val="00DF49C5"/>
    <w:rsid w:val="00DF7AE8"/>
    <w:rsid w:val="00E02ABA"/>
    <w:rsid w:val="00E03F4F"/>
    <w:rsid w:val="00E05B81"/>
    <w:rsid w:val="00E1328F"/>
    <w:rsid w:val="00E13CE0"/>
    <w:rsid w:val="00E1486B"/>
    <w:rsid w:val="00E16859"/>
    <w:rsid w:val="00E17964"/>
    <w:rsid w:val="00E20F0B"/>
    <w:rsid w:val="00E218D0"/>
    <w:rsid w:val="00E218E9"/>
    <w:rsid w:val="00E253DE"/>
    <w:rsid w:val="00E274FB"/>
    <w:rsid w:val="00E2751E"/>
    <w:rsid w:val="00E318C9"/>
    <w:rsid w:val="00E3403E"/>
    <w:rsid w:val="00E353F4"/>
    <w:rsid w:val="00E35E3E"/>
    <w:rsid w:val="00E374A5"/>
    <w:rsid w:val="00E37F53"/>
    <w:rsid w:val="00E41443"/>
    <w:rsid w:val="00E417BD"/>
    <w:rsid w:val="00E423C3"/>
    <w:rsid w:val="00E42E6C"/>
    <w:rsid w:val="00E431D2"/>
    <w:rsid w:val="00E43FD2"/>
    <w:rsid w:val="00E454D1"/>
    <w:rsid w:val="00E46274"/>
    <w:rsid w:val="00E47441"/>
    <w:rsid w:val="00E47A44"/>
    <w:rsid w:val="00E47BA0"/>
    <w:rsid w:val="00E50612"/>
    <w:rsid w:val="00E50663"/>
    <w:rsid w:val="00E52F2C"/>
    <w:rsid w:val="00E53673"/>
    <w:rsid w:val="00E54717"/>
    <w:rsid w:val="00E5546B"/>
    <w:rsid w:val="00E55616"/>
    <w:rsid w:val="00E605DB"/>
    <w:rsid w:val="00E6123B"/>
    <w:rsid w:val="00E62389"/>
    <w:rsid w:val="00E6247A"/>
    <w:rsid w:val="00E62795"/>
    <w:rsid w:val="00E62C6D"/>
    <w:rsid w:val="00E63F44"/>
    <w:rsid w:val="00E646DC"/>
    <w:rsid w:val="00E64BAF"/>
    <w:rsid w:val="00E71127"/>
    <w:rsid w:val="00E716B0"/>
    <w:rsid w:val="00E75105"/>
    <w:rsid w:val="00E775CA"/>
    <w:rsid w:val="00E8177B"/>
    <w:rsid w:val="00E82AEA"/>
    <w:rsid w:val="00E8380B"/>
    <w:rsid w:val="00E84D65"/>
    <w:rsid w:val="00E85CAA"/>
    <w:rsid w:val="00E91870"/>
    <w:rsid w:val="00E92690"/>
    <w:rsid w:val="00E92E88"/>
    <w:rsid w:val="00E937EC"/>
    <w:rsid w:val="00E93FDA"/>
    <w:rsid w:val="00E93FE4"/>
    <w:rsid w:val="00E97699"/>
    <w:rsid w:val="00EA3D8F"/>
    <w:rsid w:val="00EA4396"/>
    <w:rsid w:val="00EA5054"/>
    <w:rsid w:val="00EA65F6"/>
    <w:rsid w:val="00EA6A37"/>
    <w:rsid w:val="00EA6D0C"/>
    <w:rsid w:val="00EA7377"/>
    <w:rsid w:val="00EB1B74"/>
    <w:rsid w:val="00EB49D9"/>
    <w:rsid w:val="00EB6E8E"/>
    <w:rsid w:val="00EB7FA6"/>
    <w:rsid w:val="00EC1D17"/>
    <w:rsid w:val="00EC29FE"/>
    <w:rsid w:val="00EC3E72"/>
    <w:rsid w:val="00EC408B"/>
    <w:rsid w:val="00EC4866"/>
    <w:rsid w:val="00EC7238"/>
    <w:rsid w:val="00EC7A8F"/>
    <w:rsid w:val="00ED02A5"/>
    <w:rsid w:val="00ED150F"/>
    <w:rsid w:val="00ED18D7"/>
    <w:rsid w:val="00ED229C"/>
    <w:rsid w:val="00ED3AD0"/>
    <w:rsid w:val="00ED5E6A"/>
    <w:rsid w:val="00ED6390"/>
    <w:rsid w:val="00ED63DB"/>
    <w:rsid w:val="00ED6CC2"/>
    <w:rsid w:val="00EE01F7"/>
    <w:rsid w:val="00EE021E"/>
    <w:rsid w:val="00EE1805"/>
    <w:rsid w:val="00EE27B8"/>
    <w:rsid w:val="00EE597A"/>
    <w:rsid w:val="00EE7F28"/>
    <w:rsid w:val="00EF39BA"/>
    <w:rsid w:val="00EF5938"/>
    <w:rsid w:val="00EF70F7"/>
    <w:rsid w:val="00EF793F"/>
    <w:rsid w:val="00F00887"/>
    <w:rsid w:val="00F00F5C"/>
    <w:rsid w:val="00F014F2"/>
    <w:rsid w:val="00F01698"/>
    <w:rsid w:val="00F030C0"/>
    <w:rsid w:val="00F0312E"/>
    <w:rsid w:val="00F04685"/>
    <w:rsid w:val="00F05BD1"/>
    <w:rsid w:val="00F05DD1"/>
    <w:rsid w:val="00F06151"/>
    <w:rsid w:val="00F06B8A"/>
    <w:rsid w:val="00F12FDF"/>
    <w:rsid w:val="00F13082"/>
    <w:rsid w:val="00F217C4"/>
    <w:rsid w:val="00F224D7"/>
    <w:rsid w:val="00F22FBA"/>
    <w:rsid w:val="00F23601"/>
    <w:rsid w:val="00F25A33"/>
    <w:rsid w:val="00F279E8"/>
    <w:rsid w:val="00F303E8"/>
    <w:rsid w:val="00F30CC3"/>
    <w:rsid w:val="00F31F4E"/>
    <w:rsid w:val="00F32742"/>
    <w:rsid w:val="00F37F70"/>
    <w:rsid w:val="00F40A85"/>
    <w:rsid w:val="00F4251B"/>
    <w:rsid w:val="00F43EDD"/>
    <w:rsid w:val="00F443E7"/>
    <w:rsid w:val="00F45BBF"/>
    <w:rsid w:val="00F4691A"/>
    <w:rsid w:val="00F46F4E"/>
    <w:rsid w:val="00F47310"/>
    <w:rsid w:val="00F5152A"/>
    <w:rsid w:val="00F5291B"/>
    <w:rsid w:val="00F5449E"/>
    <w:rsid w:val="00F6055A"/>
    <w:rsid w:val="00F60A77"/>
    <w:rsid w:val="00F63200"/>
    <w:rsid w:val="00F63513"/>
    <w:rsid w:val="00F63B99"/>
    <w:rsid w:val="00F65451"/>
    <w:rsid w:val="00F66521"/>
    <w:rsid w:val="00F67491"/>
    <w:rsid w:val="00F70384"/>
    <w:rsid w:val="00F70E05"/>
    <w:rsid w:val="00F713F3"/>
    <w:rsid w:val="00F72FFA"/>
    <w:rsid w:val="00F73B00"/>
    <w:rsid w:val="00F745E7"/>
    <w:rsid w:val="00F80FB6"/>
    <w:rsid w:val="00F8196E"/>
    <w:rsid w:val="00F82235"/>
    <w:rsid w:val="00F82FBE"/>
    <w:rsid w:val="00F84D6C"/>
    <w:rsid w:val="00F9011F"/>
    <w:rsid w:val="00F90F68"/>
    <w:rsid w:val="00F90F8F"/>
    <w:rsid w:val="00F91725"/>
    <w:rsid w:val="00F93BC9"/>
    <w:rsid w:val="00F942E5"/>
    <w:rsid w:val="00F94DC9"/>
    <w:rsid w:val="00F95AA6"/>
    <w:rsid w:val="00F9658B"/>
    <w:rsid w:val="00F97111"/>
    <w:rsid w:val="00FA1995"/>
    <w:rsid w:val="00FA65ED"/>
    <w:rsid w:val="00FA74B1"/>
    <w:rsid w:val="00FB069B"/>
    <w:rsid w:val="00FB1DE0"/>
    <w:rsid w:val="00FB3609"/>
    <w:rsid w:val="00FB78A5"/>
    <w:rsid w:val="00FB7B11"/>
    <w:rsid w:val="00FC0469"/>
    <w:rsid w:val="00FC4BDD"/>
    <w:rsid w:val="00FC5347"/>
    <w:rsid w:val="00FC5BA7"/>
    <w:rsid w:val="00FC7350"/>
    <w:rsid w:val="00FC75D2"/>
    <w:rsid w:val="00FD0E65"/>
    <w:rsid w:val="00FD261F"/>
    <w:rsid w:val="00FD41A9"/>
    <w:rsid w:val="00FD4344"/>
    <w:rsid w:val="00FD4664"/>
    <w:rsid w:val="00FD5F32"/>
    <w:rsid w:val="00FD5F44"/>
    <w:rsid w:val="00FD645D"/>
    <w:rsid w:val="00FD6CB3"/>
    <w:rsid w:val="00FD772B"/>
    <w:rsid w:val="00FE0091"/>
    <w:rsid w:val="00FE6134"/>
    <w:rsid w:val="00FF25E6"/>
    <w:rsid w:val="07A6CFC8"/>
    <w:rsid w:val="3F7055BF"/>
    <w:rsid w:val="451BEAAF"/>
    <w:rsid w:val="524EE362"/>
    <w:rsid w:val="528898C6"/>
    <w:rsid w:val="5836180E"/>
    <w:rsid w:val="60AAFEC5"/>
    <w:rsid w:val="7362B03F"/>
    <w:rsid w:val="73715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71BA0E"/>
  <w15:chartTrackingRefBased/>
  <w15:docId w15:val="{FCC62DA1-A5D7-4E29-9D68-C9345E74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Encabezado">
    <w:name w:val="header"/>
    <w:basedOn w:val="Normal"/>
    <w:link w:val="EncabezadoCar"/>
    <w:uiPriority w:val="99"/>
    <w:unhideWhenUsed/>
    <w:rsid w:val="00397A49"/>
    <w:pPr>
      <w:tabs>
        <w:tab w:val="center" w:pos="4419"/>
        <w:tab w:val="right" w:pos="8838"/>
      </w:tabs>
    </w:pPr>
  </w:style>
  <w:style w:type="character" w:customStyle="1" w:styleId="EncabezadoCar">
    <w:name w:val="Encabezado Car"/>
    <w:basedOn w:val="Fuentedeprrafopredeter"/>
    <w:link w:val="Encabezado"/>
    <w:uiPriority w:val="99"/>
    <w:rsid w:val="00397A49"/>
    <w:rPr>
      <w:rFonts w:ascii="Arial" w:hAnsi="Arial"/>
      <w:sz w:val="24"/>
    </w:rPr>
  </w:style>
  <w:style w:type="paragraph" w:styleId="Piedepgina">
    <w:name w:val="footer"/>
    <w:basedOn w:val="Normal"/>
    <w:link w:val="PiedepginaCar"/>
    <w:uiPriority w:val="99"/>
    <w:unhideWhenUsed/>
    <w:rsid w:val="00397A49"/>
    <w:pPr>
      <w:tabs>
        <w:tab w:val="center" w:pos="4419"/>
        <w:tab w:val="right" w:pos="8838"/>
      </w:tabs>
    </w:pPr>
  </w:style>
  <w:style w:type="character" w:customStyle="1" w:styleId="PiedepginaCar">
    <w:name w:val="Pie de página Car"/>
    <w:basedOn w:val="Fuentedeprrafopredeter"/>
    <w:link w:val="Piedepgina"/>
    <w:uiPriority w:val="99"/>
    <w:rsid w:val="00397A49"/>
    <w:rPr>
      <w:rFonts w:ascii="Arial" w:hAnsi="Arial"/>
      <w:sz w:val="24"/>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Parrafo 1"/>
    <w:basedOn w:val="Normal"/>
    <w:link w:val="PrrafodelistaCar"/>
    <w:uiPriority w:val="34"/>
    <w:qFormat/>
    <w:rsid w:val="00F01698"/>
    <w:pPr>
      <w:ind w:left="720"/>
      <w:contextualSpacing/>
    </w:pPr>
  </w:style>
  <w:style w:type="character" w:styleId="Hipervnculo">
    <w:name w:val="Hyperlink"/>
    <w:basedOn w:val="Fuentedeprrafopredeter"/>
    <w:uiPriority w:val="99"/>
    <w:unhideWhenUsed/>
    <w:rsid w:val="00325AFA"/>
    <w:rPr>
      <w:color w:val="0563C1" w:themeColor="hyperlink"/>
      <w:u w:val="single"/>
    </w:rPr>
  </w:style>
  <w:style w:type="character" w:styleId="Refdecomentario">
    <w:name w:val="annotation reference"/>
    <w:basedOn w:val="Fuentedeprrafopredeter"/>
    <w:uiPriority w:val="99"/>
    <w:semiHidden/>
    <w:unhideWhenUsed/>
    <w:rsid w:val="00E82AEA"/>
    <w:rPr>
      <w:sz w:val="16"/>
      <w:szCs w:val="16"/>
    </w:rPr>
  </w:style>
  <w:style w:type="paragraph" w:styleId="Textocomentario">
    <w:name w:val="annotation text"/>
    <w:basedOn w:val="Normal"/>
    <w:link w:val="TextocomentarioCar"/>
    <w:uiPriority w:val="99"/>
    <w:semiHidden/>
    <w:unhideWhenUsed/>
    <w:rsid w:val="00E82AEA"/>
    <w:rPr>
      <w:sz w:val="20"/>
      <w:szCs w:val="20"/>
    </w:rPr>
  </w:style>
  <w:style w:type="character" w:customStyle="1" w:styleId="TextocomentarioCar">
    <w:name w:val="Texto comentario Car"/>
    <w:basedOn w:val="Fuentedeprrafopredeter"/>
    <w:link w:val="Textocomentario"/>
    <w:uiPriority w:val="99"/>
    <w:semiHidden/>
    <w:rsid w:val="00E82AE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82AEA"/>
    <w:rPr>
      <w:b/>
      <w:bCs/>
    </w:rPr>
  </w:style>
  <w:style w:type="character" w:customStyle="1" w:styleId="AsuntodelcomentarioCar">
    <w:name w:val="Asunto del comentario Car"/>
    <w:basedOn w:val="TextocomentarioCar"/>
    <w:link w:val="Asuntodelcomentario"/>
    <w:uiPriority w:val="99"/>
    <w:semiHidden/>
    <w:rsid w:val="00E82AEA"/>
    <w:rPr>
      <w:rFonts w:ascii="Arial" w:hAnsi="Arial"/>
      <w:b/>
      <w:bCs/>
      <w:sz w:val="20"/>
      <w:szCs w:val="20"/>
    </w:rPr>
  </w:style>
  <w:style w:type="paragraph" w:styleId="Textodeglobo">
    <w:name w:val="Balloon Text"/>
    <w:basedOn w:val="Normal"/>
    <w:link w:val="TextodegloboCar"/>
    <w:uiPriority w:val="99"/>
    <w:semiHidden/>
    <w:unhideWhenUsed/>
    <w:rsid w:val="00E8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EA"/>
    <w:rPr>
      <w:rFonts w:ascii="Segoe UI" w:hAnsi="Segoe UI" w:cs="Segoe UI"/>
      <w:sz w:val="18"/>
      <w:szCs w:val="18"/>
    </w:rPr>
  </w:style>
  <w:style w:type="table" w:styleId="Tablaconcuadrcula">
    <w:name w:val="Table Grid"/>
    <w:basedOn w:val="Tablanormal"/>
    <w:uiPriority w:val="39"/>
    <w:rsid w:val="0047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432E0"/>
    <w:rPr>
      <w:color w:val="954F72" w:themeColor="followedHyperlink"/>
      <w:u w:val="single"/>
    </w:rPr>
  </w:style>
  <w:style w:type="paragraph" w:styleId="Sinespaciado">
    <w:name w:val="No Spacing"/>
    <w:uiPriority w:val="1"/>
    <w:qFormat/>
    <w:rsid w:val="00020C7C"/>
    <w:pPr>
      <w:spacing w:after="0" w:line="240" w:lineRule="auto"/>
      <w:jc w:val="both"/>
    </w:pPr>
    <w:rPr>
      <w:rFonts w:ascii="Arial" w:hAnsi="Arial"/>
      <w:sz w:val="24"/>
    </w:rPr>
  </w:style>
  <w:style w:type="paragraph" w:customStyle="1" w:styleId="INE">
    <w:name w:val="INE"/>
    <w:basedOn w:val="Normal"/>
    <w:link w:val="INECar"/>
    <w:qFormat/>
    <w:rsid w:val="00D312A0"/>
  </w:style>
  <w:style w:type="character" w:customStyle="1" w:styleId="INECar">
    <w:name w:val="INE Car"/>
    <w:basedOn w:val="Fuentedeprrafopredeter"/>
    <w:link w:val="INE"/>
    <w:rsid w:val="00D312A0"/>
    <w:rPr>
      <w:rFonts w:ascii="Arial" w:hAnsi="Arial"/>
      <w:sz w:val="24"/>
    </w:rPr>
  </w:style>
  <w:style w:type="paragraph" w:styleId="Textonotapie">
    <w:name w:val="footnote text"/>
    <w:basedOn w:val="Normal"/>
    <w:link w:val="TextonotapieCar"/>
    <w:uiPriority w:val="99"/>
    <w:semiHidden/>
    <w:unhideWhenUsed/>
    <w:rsid w:val="002707F0"/>
    <w:rPr>
      <w:sz w:val="20"/>
      <w:szCs w:val="20"/>
    </w:rPr>
  </w:style>
  <w:style w:type="character" w:customStyle="1" w:styleId="TextonotapieCar">
    <w:name w:val="Texto nota pie Car"/>
    <w:basedOn w:val="Fuentedeprrafopredeter"/>
    <w:link w:val="Textonotapie"/>
    <w:uiPriority w:val="99"/>
    <w:semiHidden/>
    <w:rsid w:val="002707F0"/>
    <w:rPr>
      <w:rFonts w:ascii="Arial" w:hAnsi="Arial"/>
      <w:sz w:val="20"/>
      <w:szCs w:val="20"/>
    </w:rPr>
  </w:style>
  <w:style w:type="character" w:styleId="Refdenotaalpie">
    <w:name w:val="footnote reference"/>
    <w:basedOn w:val="Fuentedeprrafopredeter"/>
    <w:uiPriority w:val="99"/>
    <w:semiHidden/>
    <w:unhideWhenUsed/>
    <w:rsid w:val="002707F0"/>
    <w:rPr>
      <w:vertAlign w:val="superscript"/>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basedOn w:val="Fuentedeprrafopredeter"/>
    <w:link w:val="Prrafodelista"/>
    <w:uiPriority w:val="34"/>
    <w:qFormat/>
    <w:rsid w:val="00F605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42">
      <w:bodyDiv w:val="1"/>
      <w:marLeft w:val="0"/>
      <w:marRight w:val="0"/>
      <w:marTop w:val="0"/>
      <w:marBottom w:val="0"/>
      <w:divBdr>
        <w:top w:val="none" w:sz="0" w:space="0" w:color="auto"/>
        <w:left w:val="none" w:sz="0" w:space="0" w:color="auto"/>
        <w:bottom w:val="none" w:sz="0" w:space="0" w:color="auto"/>
        <w:right w:val="none" w:sz="0" w:space="0" w:color="auto"/>
      </w:divBdr>
    </w:div>
    <w:div w:id="12804812">
      <w:bodyDiv w:val="1"/>
      <w:marLeft w:val="0"/>
      <w:marRight w:val="0"/>
      <w:marTop w:val="0"/>
      <w:marBottom w:val="0"/>
      <w:divBdr>
        <w:top w:val="none" w:sz="0" w:space="0" w:color="auto"/>
        <w:left w:val="none" w:sz="0" w:space="0" w:color="auto"/>
        <w:bottom w:val="none" w:sz="0" w:space="0" w:color="auto"/>
        <w:right w:val="none" w:sz="0" w:space="0" w:color="auto"/>
      </w:divBdr>
    </w:div>
    <w:div w:id="32078507">
      <w:bodyDiv w:val="1"/>
      <w:marLeft w:val="0"/>
      <w:marRight w:val="0"/>
      <w:marTop w:val="0"/>
      <w:marBottom w:val="0"/>
      <w:divBdr>
        <w:top w:val="none" w:sz="0" w:space="0" w:color="auto"/>
        <w:left w:val="none" w:sz="0" w:space="0" w:color="auto"/>
        <w:bottom w:val="none" w:sz="0" w:space="0" w:color="auto"/>
        <w:right w:val="none" w:sz="0" w:space="0" w:color="auto"/>
      </w:divBdr>
    </w:div>
    <w:div w:id="41174480">
      <w:bodyDiv w:val="1"/>
      <w:marLeft w:val="0"/>
      <w:marRight w:val="0"/>
      <w:marTop w:val="0"/>
      <w:marBottom w:val="0"/>
      <w:divBdr>
        <w:top w:val="none" w:sz="0" w:space="0" w:color="auto"/>
        <w:left w:val="none" w:sz="0" w:space="0" w:color="auto"/>
        <w:bottom w:val="none" w:sz="0" w:space="0" w:color="auto"/>
        <w:right w:val="none" w:sz="0" w:space="0" w:color="auto"/>
      </w:divBdr>
    </w:div>
    <w:div w:id="41250699">
      <w:bodyDiv w:val="1"/>
      <w:marLeft w:val="0"/>
      <w:marRight w:val="0"/>
      <w:marTop w:val="0"/>
      <w:marBottom w:val="0"/>
      <w:divBdr>
        <w:top w:val="none" w:sz="0" w:space="0" w:color="auto"/>
        <w:left w:val="none" w:sz="0" w:space="0" w:color="auto"/>
        <w:bottom w:val="none" w:sz="0" w:space="0" w:color="auto"/>
        <w:right w:val="none" w:sz="0" w:space="0" w:color="auto"/>
      </w:divBdr>
    </w:div>
    <w:div w:id="47657510">
      <w:bodyDiv w:val="1"/>
      <w:marLeft w:val="0"/>
      <w:marRight w:val="0"/>
      <w:marTop w:val="0"/>
      <w:marBottom w:val="0"/>
      <w:divBdr>
        <w:top w:val="none" w:sz="0" w:space="0" w:color="auto"/>
        <w:left w:val="none" w:sz="0" w:space="0" w:color="auto"/>
        <w:bottom w:val="none" w:sz="0" w:space="0" w:color="auto"/>
        <w:right w:val="none" w:sz="0" w:space="0" w:color="auto"/>
      </w:divBdr>
      <w:divsChild>
        <w:div w:id="1212301215">
          <w:marLeft w:val="0"/>
          <w:marRight w:val="0"/>
          <w:marTop w:val="0"/>
          <w:marBottom w:val="0"/>
          <w:divBdr>
            <w:top w:val="none" w:sz="0" w:space="0" w:color="auto"/>
            <w:left w:val="none" w:sz="0" w:space="0" w:color="auto"/>
            <w:bottom w:val="none" w:sz="0" w:space="0" w:color="auto"/>
            <w:right w:val="none" w:sz="0" w:space="0" w:color="auto"/>
          </w:divBdr>
        </w:div>
        <w:div w:id="1171330902">
          <w:marLeft w:val="0"/>
          <w:marRight w:val="0"/>
          <w:marTop w:val="0"/>
          <w:marBottom w:val="0"/>
          <w:divBdr>
            <w:top w:val="none" w:sz="0" w:space="0" w:color="auto"/>
            <w:left w:val="none" w:sz="0" w:space="0" w:color="auto"/>
            <w:bottom w:val="none" w:sz="0" w:space="0" w:color="auto"/>
            <w:right w:val="none" w:sz="0" w:space="0" w:color="auto"/>
          </w:divBdr>
        </w:div>
        <w:div w:id="1178546409">
          <w:marLeft w:val="0"/>
          <w:marRight w:val="0"/>
          <w:marTop w:val="0"/>
          <w:marBottom w:val="0"/>
          <w:divBdr>
            <w:top w:val="none" w:sz="0" w:space="0" w:color="auto"/>
            <w:left w:val="none" w:sz="0" w:space="0" w:color="auto"/>
            <w:bottom w:val="none" w:sz="0" w:space="0" w:color="auto"/>
            <w:right w:val="none" w:sz="0" w:space="0" w:color="auto"/>
          </w:divBdr>
        </w:div>
      </w:divsChild>
    </w:div>
    <w:div w:id="53431677">
      <w:bodyDiv w:val="1"/>
      <w:marLeft w:val="0"/>
      <w:marRight w:val="0"/>
      <w:marTop w:val="0"/>
      <w:marBottom w:val="0"/>
      <w:divBdr>
        <w:top w:val="none" w:sz="0" w:space="0" w:color="auto"/>
        <w:left w:val="none" w:sz="0" w:space="0" w:color="auto"/>
        <w:bottom w:val="none" w:sz="0" w:space="0" w:color="auto"/>
        <w:right w:val="none" w:sz="0" w:space="0" w:color="auto"/>
      </w:divBdr>
    </w:div>
    <w:div w:id="83188188">
      <w:bodyDiv w:val="1"/>
      <w:marLeft w:val="0"/>
      <w:marRight w:val="0"/>
      <w:marTop w:val="0"/>
      <w:marBottom w:val="0"/>
      <w:divBdr>
        <w:top w:val="none" w:sz="0" w:space="0" w:color="auto"/>
        <w:left w:val="none" w:sz="0" w:space="0" w:color="auto"/>
        <w:bottom w:val="none" w:sz="0" w:space="0" w:color="auto"/>
        <w:right w:val="none" w:sz="0" w:space="0" w:color="auto"/>
      </w:divBdr>
    </w:div>
    <w:div w:id="83841181">
      <w:bodyDiv w:val="1"/>
      <w:marLeft w:val="0"/>
      <w:marRight w:val="0"/>
      <w:marTop w:val="0"/>
      <w:marBottom w:val="0"/>
      <w:divBdr>
        <w:top w:val="none" w:sz="0" w:space="0" w:color="auto"/>
        <w:left w:val="none" w:sz="0" w:space="0" w:color="auto"/>
        <w:bottom w:val="none" w:sz="0" w:space="0" w:color="auto"/>
        <w:right w:val="none" w:sz="0" w:space="0" w:color="auto"/>
      </w:divBdr>
    </w:div>
    <w:div w:id="84695019">
      <w:bodyDiv w:val="1"/>
      <w:marLeft w:val="0"/>
      <w:marRight w:val="0"/>
      <w:marTop w:val="0"/>
      <w:marBottom w:val="0"/>
      <w:divBdr>
        <w:top w:val="none" w:sz="0" w:space="0" w:color="auto"/>
        <w:left w:val="none" w:sz="0" w:space="0" w:color="auto"/>
        <w:bottom w:val="none" w:sz="0" w:space="0" w:color="auto"/>
        <w:right w:val="none" w:sz="0" w:space="0" w:color="auto"/>
      </w:divBdr>
    </w:div>
    <w:div w:id="95713581">
      <w:bodyDiv w:val="1"/>
      <w:marLeft w:val="0"/>
      <w:marRight w:val="0"/>
      <w:marTop w:val="0"/>
      <w:marBottom w:val="0"/>
      <w:divBdr>
        <w:top w:val="none" w:sz="0" w:space="0" w:color="auto"/>
        <w:left w:val="none" w:sz="0" w:space="0" w:color="auto"/>
        <w:bottom w:val="none" w:sz="0" w:space="0" w:color="auto"/>
        <w:right w:val="none" w:sz="0" w:space="0" w:color="auto"/>
      </w:divBdr>
    </w:div>
    <w:div w:id="216934301">
      <w:bodyDiv w:val="1"/>
      <w:marLeft w:val="0"/>
      <w:marRight w:val="0"/>
      <w:marTop w:val="0"/>
      <w:marBottom w:val="0"/>
      <w:divBdr>
        <w:top w:val="none" w:sz="0" w:space="0" w:color="auto"/>
        <w:left w:val="none" w:sz="0" w:space="0" w:color="auto"/>
        <w:bottom w:val="none" w:sz="0" w:space="0" w:color="auto"/>
        <w:right w:val="none" w:sz="0" w:space="0" w:color="auto"/>
      </w:divBdr>
    </w:div>
    <w:div w:id="248395071">
      <w:bodyDiv w:val="1"/>
      <w:marLeft w:val="0"/>
      <w:marRight w:val="0"/>
      <w:marTop w:val="0"/>
      <w:marBottom w:val="0"/>
      <w:divBdr>
        <w:top w:val="none" w:sz="0" w:space="0" w:color="auto"/>
        <w:left w:val="none" w:sz="0" w:space="0" w:color="auto"/>
        <w:bottom w:val="none" w:sz="0" w:space="0" w:color="auto"/>
        <w:right w:val="none" w:sz="0" w:space="0" w:color="auto"/>
      </w:divBdr>
    </w:div>
    <w:div w:id="264772175">
      <w:bodyDiv w:val="1"/>
      <w:marLeft w:val="0"/>
      <w:marRight w:val="0"/>
      <w:marTop w:val="0"/>
      <w:marBottom w:val="0"/>
      <w:divBdr>
        <w:top w:val="none" w:sz="0" w:space="0" w:color="auto"/>
        <w:left w:val="none" w:sz="0" w:space="0" w:color="auto"/>
        <w:bottom w:val="none" w:sz="0" w:space="0" w:color="auto"/>
        <w:right w:val="none" w:sz="0" w:space="0" w:color="auto"/>
      </w:divBdr>
    </w:div>
    <w:div w:id="296493080">
      <w:bodyDiv w:val="1"/>
      <w:marLeft w:val="0"/>
      <w:marRight w:val="0"/>
      <w:marTop w:val="0"/>
      <w:marBottom w:val="0"/>
      <w:divBdr>
        <w:top w:val="none" w:sz="0" w:space="0" w:color="auto"/>
        <w:left w:val="none" w:sz="0" w:space="0" w:color="auto"/>
        <w:bottom w:val="none" w:sz="0" w:space="0" w:color="auto"/>
        <w:right w:val="none" w:sz="0" w:space="0" w:color="auto"/>
      </w:divBdr>
    </w:div>
    <w:div w:id="336079356">
      <w:bodyDiv w:val="1"/>
      <w:marLeft w:val="0"/>
      <w:marRight w:val="0"/>
      <w:marTop w:val="0"/>
      <w:marBottom w:val="0"/>
      <w:divBdr>
        <w:top w:val="none" w:sz="0" w:space="0" w:color="auto"/>
        <w:left w:val="none" w:sz="0" w:space="0" w:color="auto"/>
        <w:bottom w:val="none" w:sz="0" w:space="0" w:color="auto"/>
        <w:right w:val="none" w:sz="0" w:space="0" w:color="auto"/>
      </w:divBdr>
    </w:div>
    <w:div w:id="340276219">
      <w:bodyDiv w:val="1"/>
      <w:marLeft w:val="0"/>
      <w:marRight w:val="0"/>
      <w:marTop w:val="0"/>
      <w:marBottom w:val="0"/>
      <w:divBdr>
        <w:top w:val="none" w:sz="0" w:space="0" w:color="auto"/>
        <w:left w:val="none" w:sz="0" w:space="0" w:color="auto"/>
        <w:bottom w:val="none" w:sz="0" w:space="0" w:color="auto"/>
        <w:right w:val="none" w:sz="0" w:space="0" w:color="auto"/>
      </w:divBdr>
    </w:div>
    <w:div w:id="379282312">
      <w:bodyDiv w:val="1"/>
      <w:marLeft w:val="0"/>
      <w:marRight w:val="0"/>
      <w:marTop w:val="0"/>
      <w:marBottom w:val="0"/>
      <w:divBdr>
        <w:top w:val="none" w:sz="0" w:space="0" w:color="auto"/>
        <w:left w:val="none" w:sz="0" w:space="0" w:color="auto"/>
        <w:bottom w:val="none" w:sz="0" w:space="0" w:color="auto"/>
        <w:right w:val="none" w:sz="0" w:space="0" w:color="auto"/>
      </w:divBdr>
    </w:div>
    <w:div w:id="380599055">
      <w:bodyDiv w:val="1"/>
      <w:marLeft w:val="0"/>
      <w:marRight w:val="0"/>
      <w:marTop w:val="0"/>
      <w:marBottom w:val="0"/>
      <w:divBdr>
        <w:top w:val="none" w:sz="0" w:space="0" w:color="auto"/>
        <w:left w:val="none" w:sz="0" w:space="0" w:color="auto"/>
        <w:bottom w:val="none" w:sz="0" w:space="0" w:color="auto"/>
        <w:right w:val="none" w:sz="0" w:space="0" w:color="auto"/>
      </w:divBdr>
    </w:div>
    <w:div w:id="393550285">
      <w:bodyDiv w:val="1"/>
      <w:marLeft w:val="0"/>
      <w:marRight w:val="0"/>
      <w:marTop w:val="0"/>
      <w:marBottom w:val="0"/>
      <w:divBdr>
        <w:top w:val="none" w:sz="0" w:space="0" w:color="auto"/>
        <w:left w:val="none" w:sz="0" w:space="0" w:color="auto"/>
        <w:bottom w:val="none" w:sz="0" w:space="0" w:color="auto"/>
        <w:right w:val="none" w:sz="0" w:space="0" w:color="auto"/>
      </w:divBdr>
    </w:div>
    <w:div w:id="409818079">
      <w:bodyDiv w:val="1"/>
      <w:marLeft w:val="0"/>
      <w:marRight w:val="0"/>
      <w:marTop w:val="0"/>
      <w:marBottom w:val="0"/>
      <w:divBdr>
        <w:top w:val="none" w:sz="0" w:space="0" w:color="auto"/>
        <w:left w:val="none" w:sz="0" w:space="0" w:color="auto"/>
        <w:bottom w:val="none" w:sz="0" w:space="0" w:color="auto"/>
        <w:right w:val="none" w:sz="0" w:space="0" w:color="auto"/>
      </w:divBdr>
    </w:div>
    <w:div w:id="417793839">
      <w:bodyDiv w:val="1"/>
      <w:marLeft w:val="0"/>
      <w:marRight w:val="0"/>
      <w:marTop w:val="0"/>
      <w:marBottom w:val="0"/>
      <w:divBdr>
        <w:top w:val="none" w:sz="0" w:space="0" w:color="auto"/>
        <w:left w:val="none" w:sz="0" w:space="0" w:color="auto"/>
        <w:bottom w:val="none" w:sz="0" w:space="0" w:color="auto"/>
        <w:right w:val="none" w:sz="0" w:space="0" w:color="auto"/>
      </w:divBdr>
    </w:div>
    <w:div w:id="447508342">
      <w:bodyDiv w:val="1"/>
      <w:marLeft w:val="0"/>
      <w:marRight w:val="0"/>
      <w:marTop w:val="0"/>
      <w:marBottom w:val="0"/>
      <w:divBdr>
        <w:top w:val="none" w:sz="0" w:space="0" w:color="auto"/>
        <w:left w:val="none" w:sz="0" w:space="0" w:color="auto"/>
        <w:bottom w:val="none" w:sz="0" w:space="0" w:color="auto"/>
        <w:right w:val="none" w:sz="0" w:space="0" w:color="auto"/>
      </w:divBdr>
    </w:div>
    <w:div w:id="453212788">
      <w:bodyDiv w:val="1"/>
      <w:marLeft w:val="0"/>
      <w:marRight w:val="0"/>
      <w:marTop w:val="0"/>
      <w:marBottom w:val="0"/>
      <w:divBdr>
        <w:top w:val="none" w:sz="0" w:space="0" w:color="auto"/>
        <w:left w:val="none" w:sz="0" w:space="0" w:color="auto"/>
        <w:bottom w:val="none" w:sz="0" w:space="0" w:color="auto"/>
        <w:right w:val="none" w:sz="0" w:space="0" w:color="auto"/>
      </w:divBdr>
    </w:div>
    <w:div w:id="477301634">
      <w:bodyDiv w:val="1"/>
      <w:marLeft w:val="0"/>
      <w:marRight w:val="0"/>
      <w:marTop w:val="0"/>
      <w:marBottom w:val="0"/>
      <w:divBdr>
        <w:top w:val="none" w:sz="0" w:space="0" w:color="auto"/>
        <w:left w:val="none" w:sz="0" w:space="0" w:color="auto"/>
        <w:bottom w:val="none" w:sz="0" w:space="0" w:color="auto"/>
        <w:right w:val="none" w:sz="0" w:space="0" w:color="auto"/>
      </w:divBdr>
    </w:div>
    <w:div w:id="485047842">
      <w:bodyDiv w:val="1"/>
      <w:marLeft w:val="0"/>
      <w:marRight w:val="0"/>
      <w:marTop w:val="0"/>
      <w:marBottom w:val="0"/>
      <w:divBdr>
        <w:top w:val="none" w:sz="0" w:space="0" w:color="auto"/>
        <w:left w:val="none" w:sz="0" w:space="0" w:color="auto"/>
        <w:bottom w:val="none" w:sz="0" w:space="0" w:color="auto"/>
        <w:right w:val="none" w:sz="0" w:space="0" w:color="auto"/>
      </w:divBdr>
    </w:div>
    <w:div w:id="491289188">
      <w:bodyDiv w:val="1"/>
      <w:marLeft w:val="0"/>
      <w:marRight w:val="0"/>
      <w:marTop w:val="0"/>
      <w:marBottom w:val="0"/>
      <w:divBdr>
        <w:top w:val="none" w:sz="0" w:space="0" w:color="auto"/>
        <w:left w:val="none" w:sz="0" w:space="0" w:color="auto"/>
        <w:bottom w:val="none" w:sz="0" w:space="0" w:color="auto"/>
        <w:right w:val="none" w:sz="0" w:space="0" w:color="auto"/>
      </w:divBdr>
    </w:div>
    <w:div w:id="494610772">
      <w:bodyDiv w:val="1"/>
      <w:marLeft w:val="0"/>
      <w:marRight w:val="0"/>
      <w:marTop w:val="0"/>
      <w:marBottom w:val="0"/>
      <w:divBdr>
        <w:top w:val="none" w:sz="0" w:space="0" w:color="auto"/>
        <w:left w:val="none" w:sz="0" w:space="0" w:color="auto"/>
        <w:bottom w:val="none" w:sz="0" w:space="0" w:color="auto"/>
        <w:right w:val="none" w:sz="0" w:space="0" w:color="auto"/>
      </w:divBdr>
    </w:div>
    <w:div w:id="520823652">
      <w:bodyDiv w:val="1"/>
      <w:marLeft w:val="0"/>
      <w:marRight w:val="0"/>
      <w:marTop w:val="0"/>
      <w:marBottom w:val="0"/>
      <w:divBdr>
        <w:top w:val="none" w:sz="0" w:space="0" w:color="auto"/>
        <w:left w:val="none" w:sz="0" w:space="0" w:color="auto"/>
        <w:bottom w:val="none" w:sz="0" w:space="0" w:color="auto"/>
        <w:right w:val="none" w:sz="0" w:space="0" w:color="auto"/>
      </w:divBdr>
    </w:div>
    <w:div w:id="525293767">
      <w:bodyDiv w:val="1"/>
      <w:marLeft w:val="0"/>
      <w:marRight w:val="0"/>
      <w:marTop w:val="0"/>
      <w:marBottom w:val="0"/>
      <w:divBdr>
        <w:top w:val="none" w:sz="0" w:space="0" w:color="auto"/>
        <w:left w:val="none" w:sz="0" w:space="0" w:color="auto"/>
        <w:bottom w:val="none" w:sz="0" w:space="0" w:color="auto"/>
        <w:right w:val="none" w:sz="0" w:space="0" w:color="auto"/>
      </w:divBdr>
    </w:div>
    <w:div w:id="526137653">
      <w:bodyDiv w:val="1"/>
      <w:marLeft w:val="0"/>
      <w:marRight w:val="0"/>
      <w:marTop w:val="0"/>
      <w:marBottom w:val="0"/>
      <w:divBdr>
        <w:top w:val="none" w:sz="0" w:space="0" w:color="auto"/>
        <w:left w:val="none" w:sz="0" w:space="0" w:color="auto"/>
        <w:bottom w:val="none" w:sz="0" w:space="0" w:color="auto"/>
        <w:right w:val="none" w:sz="0" w:space="0" w:color="auto"/>
      </w:divBdr>
    </w:div>
    <w:div w:id="639960429">
      <w:bodyDiv w:val="1"/>
      <w:marLeft w:val="0"/>
      <w:marRight w:val="0"/>
      <w:marTop w:val="0"/>
      <w:marBottom w:val="0"/>
      <w:divBdr>
        <w:top w:val="none" w:sz="0" w:space="0" w:color="auto"/>
        <w:left w:val="none" w:sz="0" w:space="0" w:color="auto"/>
        <w:bottom w:val="none" w:sz="0" w:space="0" w:color="auto"/>
        <w:right w:val="none" w:sz="0" w:space="0" w:color="auto"/>
      </w:divBdr>
    </w:div>
    <w:div w:id="648173264">
      <w:bodyDiv w:val="1"/>
      <w:marLeft w:val="0"/>
      <w:marRight w:val="0"/>
      <w:marTop w:val="0"/>
      <w:marBottom w:val="0"/>
      <w:divBdr>
        <w:top w:val="none" w:sz="0" w:space="0" w:color="auto"/>
        <w:left w:val="none" w:sz="0" w:space="0" w:color="auto"/>
        <w:bottom w:val="none" w:sz="0" w:space="0" w:color="auto"/>
        <w:right w:val="none" w:sz="0" w:space="0" w:color="auto"/>
      </w:divBdr>
    </w:div>
    <w:div w:id="659624396">
      <w:bodyDiv w:val="1"/>
      <w:marLeft w:val="0"/>
      <w:marRight w:val="0"/>
      <w:marTop w:val="0"/>
      <w:marBottom w:val="0"/>
      <w:divBdr>
        <w:top w:val="none" w:sz="0" w:space="0" w:color="auto"/>
        <w:left w:val="none" w:sz="0" w:space="0" w:color="auto"/>
        <w:bottom w:val="none" w:sz="0" w:space="0" w:color="auto"/>
        <w:right w:val="none" w:sz="0" w:space="0" w:color="auto"/>
      </w:divBdr>
    </w:div>
    <w:div w:id="674501980">
      <w:bodyDiv w:val="1"/>
      <w:marLeft w:val="0"/>
      <w:marRight w:val="0"/>
      <w:marTop w:val="0"/>
      <w:marBottom w:val="0"/>
      <w:divBdr>
        <w:top w:val="none" w:sz="0" w:space="0" w:color="auto"/>
        <w:left w:val="none" w:sz="0" w:space="0" w:color="auto"/>
        <w:bottom w:val="none" w:sz="0" w:space="0" w:color="auto"/>
        <w:right w:val="none" w:sz="0" w:space="0" w:color="auto"/>
      </w:divBdr>
    </w:div>
    <w:div w:id="701244844">
      <w:bodyDiv w:val="1"/>
      <w:marLeft w:val="0"/>
      <w:marRight w:val="0"/>
      <w:marTop w:val="0"/>
      <w:marBottom w:val="0"/>
      <w:divBdr>
        <w:top w:val="none" w:sz="0" w:space="0" w:color="auto"/>
        <w:left w:val="none" w:sz="0" w:space="0" w:color="auto"/>
        <w:bottom w:val="none" w:sz="0" w:space="0" w:color="auto"/>
        <w:right w:val="none" w:sz="0" w:space="0" w:color="auto"/>
      </w:divBdr>
    </w:div>
    <w:div w:id="736367098">
      <w:bodyDiv w:val="1"/>
      <w:marLeft w:val="0"/>
      <w:marRight w:val="0"/>
      <w:marTop w:val="0"/>
      <w:marBottom w:val="0"/>
      <w:divBdr>
        <w:top w:val="none" w:sz="0" w:space="0" w:color="auto"/>
        <w:left w:val="none" w:sz="0" w:space="0" w:color="auto"/>
        <w:bottom w:val="none" w:sz="0" w:space="0" w:color="auto"/>
        <w:right w:val="none" w:sz="0" w:space="0" w:color="auto"/>
      </w:divBdr>
    </w:div>
    <w:div w:id="751858555">
      <w:bodyDiv w:val="1"/>
      <w:marLeft w:val="0"/>
      <w:marRight w:val="0"/>
      <w:marTop w:val="0"/>
      <w:marBottom w:val="0"/>
      <w:divBdr>
        <w:top w:val="none" w:sz="0" w:space="0" w:color="auto"/>
        <w:left w:val="none" w:sz="0" w:space="0" w:color="auto"/>
        <w:bottom w:val="none" w:sz="0" w:space="0" w:color="auto"/>
        <w:right w:val="none" w:sz="0" w:space="0" w:color="auto"/>
      </w:divBdr>
    </w:div>
    <w:div w:id="763258935">
      <w:bodyDiv w:val="1"/>
      <w:marLeft w:val="0"/>
      <w:marRight w:val="0"/>
      <w:marTop w:val="0"/>
      <w:marBottom w:val="0"/>
      <w:divBdr>
        <w:top w:val="none" w:sz="0" w:space="0" w:color="auto"/>
        <w:left w:val="none" w:sz="0" w:space="0" w:color="auto"/>
        <w:bottom w:val="none" w:sz="0" w:space="0" w:color="auto"/>
        <w:right w:val="none" w:sz="0" w:space="0" w:color="auto"/>
      </w:divBdr>
    </w:div>
    <w:div w:id="796290612">
      <w:bodyDiv w:val="1"/>
      <w:marLeft w:val="0"/>
      <w:marRight w:val="0"/>
      <w:marTop w:val="0"/>
      <w:marBottom w:val="0"/>
      <w:divBdr>
        <w:top w:val="none" w:sz="0" w:space="0" w:color="auto"/>
        <w:left w:val="none" w:sz="0" w:space="0" w:color="auto"/>
        <w:bottom w:val="none" w:sz="0" w:space="0" w:color="auto"/>
        <w:right w:val="none" w:sz="0" w:space="0" w:color="auto"/>
      </w:divBdr>
    </w:div>
    <w:div w:id="887453724">
      <w:bodyDiv w:val="1"/>
      <w:marLeft w:val="0"/>
      <w:marRight w:val="0"/>
      <w:marTop w:val="0"/>
      <w:marBottom w:val="0"/>
      <w:divBdr>
        <w:top w:val="none" w:sz="0" w:space="0" w:color="auto"/>
        <w:left w:val="none" w:sz="0" w:space="0" w:color="auto"/>
        <w:bottom w:val="none" w:sz="0" w:space="0" w:color="auto"/>
        <w:right w:val="none" w:sz="0" w:space="0" w:color="auto"/>
      </w:divBdr>
    </w:div>
    <w:div w:id="897935815">
      <w:bodyDiv w:val="1"/>
      <w:marLeft w:val="0"/>
      <w:marRight w:val="0"/>
      <w:marTop w:val="0"/>
      <w:marBottom w:val="0"/>
      <w:divBdr>
        <w:top w:val="none" w:sz="0" w:space="0" w:color="auto"/>
        <w:left w:val="none" w:sz="0" w:space="0" w:color="auto"/>
        <w:bottom w:val="none" w:sz="0" w:space="0" w:color="auto"/>
        <w:right w:val="none" w:sz="0" w:space="0" w:color="auto"/>
      </w:divBdr>
    </w:div>
    <w:div w:id="905258404">
      <w:bodyDiv w:val="1"/>
      <w:marLeft w:val="0"/>
      <w:marRight w:val="0"/>
      <w:marTop w:val="0"/>
      <w:marBottom w:val="0"/>
      <w:divBdr>
        <w:top w:val="none" w:sz="0" w:space="0" w:color="auto"/>
        <w:left w:val="none" w:sz="0" w:space="0" w:color="auto"/>
        <w:bottom w:val="none" w:sz="0" w:space="0" w:color="auto"/>
        <w:right w:val="none" w:sz="0" w:space="0" w:color="auto"/>
      </w:divBdr>
    </w:div>
    <w:div w:id="917523347">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079399385">
      <w:bodyDiv w:val="1"/>
      <w:marLeft w:val="0"/>
      <w:marRight w:val="0"/>
      <w:marTop w:val="0"/>
      <w:marBottom w:val="0"/>
      <w:divBdr>
        <w:top w:val="none" w:sz="0" w:space="0" w:color="auto"/>
        <w:left w:val="none" w:sz="0" w:space="0" w:color="auto"/>
        <w:bottom w:val="none" w:sz="0" w:space="0" w:color="auto"/>
        <w:right w:val="none" w:sz="0" w:space="0" w:color="auto"/>
      </w:divBdr>
    </w:div>
    <w:div w:id="1101487215">
      <w:bodyDiv w:val="1"/>
      <w:marLeft w:val="0"/>
      <w:marRight w:val="0"/>
      <w:marTop w:val="0"/>
      <w:marBottom w:val="0"/>
      <w:divBdr>
        <w:top w:val="none" w:sz="0" w:space="0" w:color="auto"/>
        <w:left w:val="none" w:sz="0" w:space="0" w:color="auto"/>
        <w:bottom w:val="none" w:sz="0" w:space="0" w:color="auto"/>
        <w:right w:val="none" w:sz="0" w:space="0" w:color="auto"/>
      </w:divBdr>
    </w:div>
    <w:div w:id="1116827043">
      <w:bodyDiv w:val="1"/>
      <w:marLeft w:val="0"/>
      <w:marRight w:val="0"/>
      <w:marTop w:val="0"/>
      <w:marBottom w:val="0"/>
      <w:divBdr>
        <w:top w:val="none" w:sz="0" w:space="0" w:color="auto"/>
        <w:left w:val="none" w:sz="0" w:space="0" w:color="auto"/>
        <w:bottom w:val="none" w:sz="0" w:space="0" w:color="auto"/>
        <w:right w:val="none" w:sz="0" w:space="0" w:color="auto"/>
      </w:divBdr>
    </w:div>
    <w:div w:id="1125855200">
      <w:bodyDiv w:val="1"/>
      <w:marLeft w:val="0"/>
      <w:marRight w:val="0"/>
      <w:marTop w:val="0"/>
      <w:marBottom w:val="0"/>
      <w:divBdr>
        <w:top w:val="none" w:sz="0" w:space="0" w:color="auto"/>
        <w:left w:val="none" w:sz="0" w:space="0" w:color="auto"/>
        <w:bottom w:val="none" w:sz="0" w:space="0" w:color="auto"/>
        <w:right w:val="none" w:sz="0" w:space="0" w:color="auto"/>
      </w:divBdr>
    </w:div>
    <w:div w:id="1129973995">
      <w:bodyDiv w:val="1"/>
      <w:marLeft w:val="0"/>
      <w:marRight w:val="0"/>
      <w:marTop w:val="0"/>
      <w:marBottom w:val="0"/>
      <w:divBdr>
        <w:top w:val="none" w:sz="0" w:space="0" w:color="auto"/>
        <w:left w:val="none" w:sz="0" w:space="0" w:color="auto"/>
        <w:bottom w:val="none" w:sz="0" w:space="0" w:color="auto"/>
        <w:right w:val="none" w:sz="0" w:space="0" w:color="auto"/>
      </w:divBdr>
    </w:div>
    <w:div w:id="1137069983">
      <w:bodyDiv w:val="1"/>
      <w:marLeft w:val="0"/>
      <w:marRight w:val="0"/>
      <w:marTop w:val="0"/>
      <w:marBottom w:val="0"/>
      <w:divBdr>
        <w:top w:val="none" w:sz="0" w:space="0" w:color="auto"/>
        <w:left w:val="none" w:sz="0" w:space="0" w:color="auto"/>
        <w:bottom w:val="none" w:sz="0" w:space="0" w:color="auto"/>
        <w:right w:val="none" w:sz="0" w:space="0" w:color="auto"/>
      </w:divBdr>
    </w:div>
    <w:div w:id="1184783059">
      <w:bodyDiv w:val="1"/>
      <w:marLeft w:val="0"/>
      <w:marRight w:val="0"/>
      <w:marTop w:val="0"/>
      <w:marBottom w:val="0"/>
      <w:divBdr>
        <w:top w:val="none" w:sz="0" w:space="0" w:color="auto"/>
        <w:left w:val="none" w:sz="0" w:space="0" w:color="auto"/>
        <w:bottom w:val="none" w:sz="0" w:space="0" w:color="auto"/>
        <w:right w:val="none" w:sz="0" w:space="0" w:color="auto"/>
      </w:divBdr>
    </w:div>
    <w:div w:id="1188329097">
      <w:bodyDiv w:val="1"/>
      <w:marLeft w:val="0"/>
      <w:marRight w:val="0"/>
      <w:marTop w:val="0"/>
      <w:marBottom w:val="0"/>
      <w:divBdr>
        <w:top w:val="none" w:sz="0" w:space="0" w:color="auto"/>
        <w:left w:val="none" w:sz="0" w:space="0" w:color="auto"/>
        <w:bottom w:val="none" w:sz="0" w:space="0" w:color="auto"/>
        <w:right w:val="none" w:sz="0" w:space="0" w:color="auto"/>
      </w:divBdr>
    </w:div>
    <w:div w:id="1191257635">
      <w:bodyDiv w:val="1"/>
      <w:marLeft w:val="0"/>
      <w:marRight w:val="0"/>
      <w:marTop w:val="0"/>
      <w:marBottom w:val="0"/>
      <w:divBdr>
        <w:top w:val="none" w:sz="0" w:space="0" w:color="auto"/>
        <w:left w:val="none" w:sz="0" w:space="0" w:color="auto"/>
        <w:bottom w:val="none" w:sz="0" w:space="0" w:color="auto"/>
        <w:right w:val="none" w:sz="0" w:space="0" w:color="auto"/>
      </w:divBdr>
    </w:div>
    <w:div w:id="1210801301">
      <w:bodyDiv w:val="1"/>
      <w:marLeft w:val="0"/>
      <w:marRight w:val="0"/>
      <w:marTop w:val="0"/>
      <w:marBottom w:val="0"/>
      <w:divBdr>
        <w:top w:val="none" w:sz="0" w:space="0" w:color="auto"/>
        <w:left w:val="none" w:sz="0" w:space="0" w:color="auto"/>
        <w:bottom w:val="none" w:sz="0" w:space="0" w:color="auto"/>
        <w:right w:val="none" w:sz="0" w:space="0" w:color="auto"/>
      </w:divBdr>
    </w:div>
    <w:div w:id="1220939930">
      <w:bodyDiv w:val="1"/>
      <w:marLeft w:val="0"/>
      <w:marRight w:val="0"/>
      <w:marTop w:val="0"/>
      <w:marBottom w:val="0"/>
      <w:divBdr>
        <w:top w:val="none" w:sz="0" w:space="0" w:color="auto"/>
        <w:left w:val="none" w:sz="0" w:space="0" w:color="auto"/>
        <w:bottom w:val="none" w:sz="0" w:space="0" w:color="auto"/>
        <w:right w:val="none" w:sz="0" w:space="0" w:color="auto"/>
      </w:divBdr>
    </w:div>
    <w:div w:id="1278679486">
      <w:bodyDiv w:val="1"/>
      <w:marLeft w:val="0"/>
      <w:marRight w:val="0"/>
      <w:marTop w:val="0"/>
      <w:marBottom w:val="0"/>
      <w:divBdr>
        <w:top w:val="none" w:sz="0" w:space="0" w:color="auto"/>
        <w:left w:val="none" w:sz="0" w:space="0" w:color="auto"/>
        <w:bottom w:val="none" w:sz="0" w:space="0" w:color="auto"/>
        <w:right w:val="none" w:sz="0" w:space="0" w:color="auto"/>
      </w:divBdr>
    </w:div>
    <w:div w:id="1315065291">
      <w:bodyDiv w:val="1"/>
      <w:marLeft w:val="0"/>
      <w:marRight w:val="0"/>
      <w:marTop w:val="0"/>
      <w:marBottom w:val="0"/>
      <w:divBdr>
        <w:top w:val="none" w:sz="0" w:space="0" w:color="auto"/>
        <w:left w:val="none" w:sz="0" w:space="0" w:color="auto"/>
        <w:bottom w:val="none" w:sz="0" w:space="0" w:color="auto"/>
        <w:right w:val="none" w:sz="0" w:space="0" w:color="auto"/>
      </w:divBdr>
    </w:div>
    <w:div w:id="1319773912">
      <w:bodyDiv w:val="1"/>
      <w:marLeft w:val="0"/>
      <w:marRight w:val="0"/>
      <w:marTop w:val="0"/>
      <w:marBottom w:val="0"/>
      <w:divBdr>
        <w:top w:val="none" w:sz="0" w:space="0" w:color="auto"/>
        <w:left w:val="none" w:sz="0" w:space="0" w:color="auto"/>
        <w:bottom w:val="none" w:sz="0" w:space="0" w:color="auto"/>
        <w:right w:val="none" w:sz="0" w:space="0" w:color="auto"/>
      </w:divBdr>
    </w:div>
    <w:div w:id="1336689395">
      <w:bodyDiv w:val="1"/>
      <w:marLeft w:val="0"/>
      <w:marRight w:val="0"/>
      <w:marTop w:val="0"/>
      <w:marBottom w:val="0"/>
      <w:divBdr>
        <w:top w:val="none" w:sz="0" w:space="0" w:color="auto"/>
        <w:left w:val="none" w:sz="0" w:space="0" w:color="auto"/>
        <w:bottom w:val="none" w:sz="0" w:space="0" w:color="auto"/>
        <w:right w:val="none" w:sz="0" w:space="0" w:color="auto"/>
      </w:divBdr>
    </w:div>
    <w:div w:id="1344939937">
      <w:bodyDiv w:val="1"/>
      <w:marLeft w:val="0"/>
      <w:marRight w:val="0"/>
      <w:marTop w:val="0"/>
      <w:marBottom w:val="0"/>
      <w:divBdr>
        <w:top w:val="none" w:sz="0" w:space="0" w:color="auto"/>
        <w:left w:val="none" w:sz="0" w:space="0" w:color="auto"/>
        <w:bottom w:val="none" w:sz="0" w:space="0" w:color="auto"/>
        <w:right w:val="none" w:sz="0" w:space="0" w:color="auto"/>
      </w:divBdr>
    </w:div>
    <w:div w:id="1359817436">
      <w:bodyDiv w:val="1"/>
      <w:marLeft w:val="0"/>
      <w:marRight w:val="0"/>
      <w:marTop w:val="0"/>
      <w:marBottom w:val="0"/>
      <w:divBdr>
        <w:top w:val="none" w:sz="0" w:space="0" w:color="auto"/>
        <w:left w:val="none" w:sz="0" w:space="0" w:color="auto"/>
        <w:bottom w:val="none" w:sz="0" w:space="0" w:color="auto"/>
        <w:right w:val="none" w:sz="0" w:space="0" w:color="auto"/>
      </w:divBdr>
    </w:div>
    <w:div w:id="1427340496">
      <w:bodyDiv w:val="1"/>
      <w:marLeft w:val="0"/>
      <w:marRight w:val="0"/>
      <w:marTop w:val="0"/>
      <w:marBottom w:val="0"/>
      <w:divBdr>
        <w:top w:val="none" w:sz="0" w:space="0" w:color="auto"/>
        <w:left w:val="none" w:sz="0" w:space="0" w:color="auto"/>
        <w:bottom w:val="none" w:sz="0" w:space="0" w:color="auto"/>
        <w:right w:val="none" w:sz="0" w:space="0" w:color="auto"/>
      </w:divBdr>
    </w:div>
    <w:div w:id="1445736386">
      <w:bodyDiv w:val="1"/>
      <w:marLeft w:val="0"/>
      <w:marRight w:val="0"/>
      <w:marTop w:val="0"/>
      <w:marBottom w:val="0"/>
      <w:divBdr>
        <w:top w:val="none" w:sz="0" w:space="0" w:color="auto"/>
        <w:left w:val="none" w:sz="0" w:space="0" w:color="auto"/>
        <w:bottom w:val="none" w:sz="0" w:space="0" w:color="auto"/>
        <w:right w:val="none" w:sz="0" w:space="0" w:color="auto"/>
      </w:divBdr>
    </w:div>
    <w:div w:id="1454445190">
      <w:bodyDiv w:val="1"/>
      <w:marLeft w:val="0"/>
      <w:marRight w:val="0"/>
      <w:marTop w:val="0"/>
      <w:marBottom w:val="0"/>
      <w:divBdr>
        <w:top w:val="none" w:sz="0" w:space="0" w:color="auto"/>
        <w:left w:val="none" w:sz="0" w:space="0" w:color="auto"/>
        <w:bottom w:val="none" w:sz="0" w:space="0" w:color="auto"/>
        <w:right w:val="none" w:sz="0" w:space="0" w:color="auto"/>
      </w:divBdr>
    </w:div>
    <w:div w:id="1478717126">
      <w:bodyDiv w:val="1"/>
      <w:marLeft w:val="0"/>
      <w:marRight w:val="0"/>
      <w:marTop w:val="0"/>
      <w:marBottom w:val="0"/>
      <w:divBdr>
        <w:top w:val="none" w:sz="0" w:space="0" w:color="auto"/>
        <w:left w:val="none" w:sz="0" w:space="0" w:color="auto"/>
        <w:bottom w:val="none" w:sz="0" w:space="0" w:color="auto"/>
        <w:right w:val="none" w:sz="0" w:space="0" w:color="auto"/>
      </w:divBdr>
    </w:div>
    <w:div w:id="1480150926">
      <w:bodyDiv w:val="1"/>
      <w:marLeft w:val="0"/>
      <w:marRight w:val="0"/>
      <w:marTop w:val="0"/>
      <w:marBottom w:val="0"/>
      <w:divBdr>
        <w:top w:val="none" w:sz="0" w:space="0" w:color="auto"/>
        <w:left w:val="none" w:sz="0" w:space="0" w:color="auto"/>
        <w:bottom w:val="none" w:sz="0" w:space="0" w:color="auto"/>
        <w:right w:val="none" w:sz="0" w:space="0" w:color="auto"/>
      </w:divBdr>
    </w:div>
    <w:div w:id="1493597896">
      <w:bodyDiv w:val="1"/>
      <w:marLeft w:val="0"/>
      <w:marRight w:val="0"/>
      <w:marTop w:val="0"/>
      <w:marBottom w:val="0"/>
      <w:divBdr>
        <w:top w:val="none" w:sz="0" w:space="0" w:color="auto"/>
        <w:left w:val="none" w:sz="0" w:space="0" w:color="auto"/>
        <w:bottom w:val="none" w:sz="0" w:space="0" w:color="auto"/>
        <w:right w:val="none" w:sz="0" w:space="0" w:color="auto"/>
      </w:divBdr>
    </w:div>
    <w:div w:id="1535772755">
      <w:bodyDiv w:val="1"/>
      <w:marLeft w:val="0"/>
      <w:marRight w:val="0"/>
      <w:marTop w:val="0"/>
      <w:marBottom w:val="0"/>
      <w:divBdr>
        <w:top w:val="none" w:sz="0" w:space="0" w:color="auto"/>
        <w:left w:val="none" w:sz="0" w:space="0" w:color="auto"/>
        <w:bottom w:val="none" w:sz="0" w:space="0" w:color="auto"/>
        <w:right w:val="none" w:sz="0" w:space="0" w:color="auto"/>
      </w:divBdr>
    </w:div>
    <w:div w:id="1538161283">
      <w:bodyDiv w:val="1"/>
      <w:marLeft w:val="0"/>
      <w:marRight w:val="0"/>
      <w:marTop w:val="0"/>
      <w:marBottom w:val="0"/>
      <w:divBdr>
        <w:top w:val="none" w:sz="0" w:space="0" w:color="auto"/>
        <w:left w:val="none" w:sz="0" w:space="0" w:color="auto"/>
        <w:bottom w:val="none" w:sz="0" w:space="0" w:color="auto"/>
        <w:right w:val="none" w:sz="0" w:space="0" w:color="auto"/>
      </w:divBdr>
    </w:div>
    <w:div w:id="1602837677">
      <w:bodyDiv w:val="1"/>
      <w:marLeft w:val="0"/>
      <w:marRight w:val="0"/>
      <w:marTop w:val="0"/>
      <w:marBottom w:val="0"/>
      <w:divBdr>
        <w:top w:val="none" w:sz="0" w:space="0" w:color="auto"/>
        <w:left w:val="none" w:sz="0" w:space="0" w:color="auto"/>
        <w:bottom w:val="none" w:sz="0" w:space="0" w:color="auto"/>
        <w:right w:val="none" w:sz="0" w:space="0" w:color="auto"/>
      </w:divBdr>
    </w:div>
    <w:div w:id="1633829628">
      <w:bodyDiv w:val="1"/>
      <w:marLeft w:val="0"/>
      <w:marRight w:val="0"/>
      <w:marTop w:val="0"/>
      <w:marBottom w:val="0"/>
      <w:divBdr>
        <w:top w:val="none" w:sz="0" w:space="0" w:color="auto"/>
        <w:left w:val="none" w:sz="0" w:space="0" w:color="auto"/>
        <w:bottom w:val="none" w:sz="0" w:space="0" w:color="auto"/>
        <w:right w:val="none" w:sz="0" w:space="0" w:color="auto"/>
      </w:divBdr>
    </w:div>
    <w:div w:id="1643315745">
      <w:bodyDiv w:val="1"/>
      <w:marLeft w:val="0"/>
      <w:marRight w:val="0"/>
      <w:marTop w:val="0"/>
      <w:marBottom w:val="0"/>
      <w:divBdr>
        <w:top w:val="none" w:sz="0" w:space="0" w:color="auto"/>
        <w:left w:val="none" w:sz="0" w:space="0" w:color="auto"/>
        <w:bottom w:val="none" w:sz="0" w:space="0" w:color="auto"/>
        <w:right w:val="none" w:sz="0" w:space="0" w:color="auto"/>
      </w:divBdr>
    </w:div>
    <w:div w:id="1668173346">
      <w:bodyDiv w:val="1"/>
      <w:marLeft w:val="0"/>
      <w:marRight w:val="0"/>
      <w:marTop w:val="0"/>
      <w:marBottom w:val="0"/>
      <w:divBdr>
        <w:top w:val="none" w:sz="0" w:space="0" w:color="auto"/>
        <w:left w:val="none" w:sz="0" w:space="0" w:color="auto"/>
        <w:bottom w:val="none" w:sz="0" w:space="0" w:color="auto"/>
        <w:right w:val="none" w:sz="0" w:space="0" w:color="auto"/>
      </w:divBdr>
    </w:div>
    <w:div w:id="1736858156">
      <w:bodyDiv w:val="1"/>
      <w:marLeft w:val="0"/>
      <w:marRight w:val="0"/>
      <w:marTop w:val="0"/>
      <w:marBottom w:val="0"/>
      <w:divBdr>
        <w:top w:val="none" w:sz="0" w:space="0" w:color="auto"/>
        <w:left w:val="none" w:sz="0" w:space="0" w:color="auto"/>
        <w:bottom w:val="none" w:sz="0" w:space="0" w:color="auto"/>
        <w:right w:val="none" w:sz="0" w:space="0" w:color="auto"/>
      </w:divBdr>
    </w:div>
    <w:div w:id="1740321095">
      <w:bodyDiv w:val="1"/>
      <w:marLeft w:val="0"/>
      <w:marRight w:val="0"/>
      <w:marTop w:val="0"/>
      <w:marBottom w:val="0"/>
      <w:divBdr>
        <w:top w:val="none" w:sz="0" w:space="0" w:color="auto"/>
        <w:left w:val="none" w:sz="0" w:space="0" w:color="auto"/>
        <w:bottom w:val="none" w:sz="0" w:space="0" w:color="auto"/>
        <w:right w:val="none" w:sz="0" w:space="0" w:color="auto"/>
      </w:divBdr>
    </w:div>
    <w:div w:id="1757247119">
      <w:bodyDiv w:val="1"/>
      <w:marLeft w:val="0"/>
      <w:marRight w:val="0"/>
      <w:marTop w:val="0"/>
      <w:marBottom w:val="0"/>
      <w:divBdr>
        <w:top w:val="none" w:sz="0" w:space="0" w:color="auto"/>
        <w:left w:val="none" w:sz="0" w:space="0" w:color="auto"/>
        <w:bottom w:val="none" w:sz="0" w:space="0" w:color="auto"/>
        <w:right w:val="none" w:sz="0" w:space="0" w:color="auto"/>
      </w:divBdr>
    </w:div>
    <w:div w:id="1790856962">
      <w:bodyDiv w:val="1"/>
      <w:marLeft w:val="0"/>
      <w:marRight w:val="0"/>
      <w:marTop w:val="0"/>
      <w:marBottom w:val="0"/>
      <w:divBdr>
        <w:top w:val="none" w:sz="0" w:space="0" w:color="auto"/>
        <w:left w:val="none" w:sz="0" w:space="0" w:color="auto"/>
        <w:bottom w:val="none" w:sz="0" w:space="0" w:color="auto"/>
        <w:right w:val="none" w:sz="0" w:space="0" w:color="auto"/>
      </w:divBdr>
    </w:div>
    <w:div w:id="1824466687">
      <w:bodyDiv w:val="1"/>
      <w:marLeft w:val="0"/>
      <w:marRight w:val="0"/>
      <w:marTop w:val="0"/>
      <w:marBottom w:val="0"/>
      <w:divBdr>
        <w:top w:val="none" w:sz="0" w:space="0" w:color="auto"/>
        <w:left w:val="none" w:sz="0" w:space="0" w:color="auto"/>
        <w:bottom w:val="none" w:sz="0" w:space="0" w:color="auto"/>
        <w:right w:val="none" w:sz="0" w:space="0" w:color="auto"/>
      </w:divBdr>
    </w:div>
    <w:div w:id="1831870274">
      <w:bodyDiv w:val="1"/>
      <w:marLeft w:val="0"/>
      <w:marRight w:val="0"/>
      <w:marTop w:val="0"/>
      <w:marBottom w:val="0"/>
      <w:divBdr>
        <w:top w:val="none" w:sz="0" w:space="0" w:color="auto"/>
        <w:left w:val="none" w:sz="0" w:space="0" w:color="auto"/>
        <w:bottom w:val="none" w:sz="0" w:space="0" w:color="auto"/>
        <w:right w:val="none" w:sz="0" w:space="0" w:color="auto"/>
      </w:divBdr>
    </w:div>
    <w:div w:id="1848671530">
      <w:bodyDiv w:val="1"/>
      <w:marLeft w:val="0"/>
      <w:marRight w:val="0"/>
      <w:marTop w:val="0"/>
      <w:marBottom w:val="0"/>
      <w:divBdr>
        <w:top w:val="none" w:sz="0" w:space="0" w:color="auto"/>
        <w:left w:val="none" w:sz="0" w:space="0" w:color="auto"/>
        <w:bottom w:val="none" w:sz="0" w:space="0" w:color="auto"/>
        <w:right w:val="none" w:sz="0" w:space="0" w:color="auto"/>
      </w:divBdr>
    </w:div>
    <w:div w:id="1858032611">
      <w:bodyDiv w:val="1"/>
      <w:marLeft w:val="0"/>
      <w:marRight w:val="0"/>
      <w:marTop w:val="0"/>
      <w:marBottom w:val="0"/>
      <w:divBdr>
        <w:top w:val="none" w:sz="0" w:space="0" w:color="auto"/>
        <w:left w:val="none" w:sz="0" w:space="0" w:color="auto"/>
        <w:bottom w:val="none" w:sz="0" w:space="0" w:color="auto"/>
        <w:right w:val="none" w:sz="0" w:space="0" w:color="auto"/>
      </w:divBdr>
    </w:div>
    <w:div w:id="1911037583">
      <w:bodyDiv w:val="1"/>
      <w:marLeft w:val="0"/>
      <w:marRight w:val="0"/>
      <w:marTop w:val="0"/>
      <w:marBottom w:val="0"/>
      <w:divBdr>
        <w:top w:val="none" w:sz="0" w:space="0" w:color="auto"/>
        <w:left w:val="none" w:sz="0" w:space="0" w:color="auto"/>
        <w:bottom w:val="none" w:sz="0" w:space="0" w:color="auto"/>
        <w:right w:val="none" w:sz="0" w:space="0" w:color="auto"/>
      </w:divBdr>
    </w:div>
    <w:div w:id="1934047437">
      <w:bodyDiv w:val="1"/>
      <w:marLeft w:val="0"/>
      <w:marRight w:val="0"/>
      <w:marTop w:val="0"/>
      <w:marBottom w:val="0"/>
      <w:divBdr>
        <w:top w:val="none" w:sz="0" w:space="0" w:color="auto"/>
        <w:left w:val="none" w:sz="0" w:space="0" w:color="auto"/>
        <w:bottom w:val="none" w:sz="0" w:space="0" w:color="auto"/>
        <w:right w:val="none" w:sz="0" w:space="0" w:color="auto"/>
      </w:divBdr>
    </w:div>
    <w:div w:id="1952396302">
      <w:bodyDiv w:val="1"/>
      <w:marLeft w:val="0"/>
      <w:marRight w:val="0"/>
      <w:marTop w:val="0"/>
      <w:marBottom w:val="0"/>
      <w:divBdr>
        <w:top w:val="none" w:sz="0" w:space="0" w:color="auto"/>
        <w:left w:val="none" w:sz="0" w:space="0" w:color="auto"/>
        <w:bottom w:val="none" w:sz="0" w:space="0" w:color="auto"/>
        <w:right w:val="none" w:sz="0" w:space="0" w:color="auto"/>
      </w:divBdr>
    </w:div>
    <w:div w:id="1952779537">
      <w:bodyDiv w:val="1"/>
      <w:marLeft w:val="0"/>
      <w:marRight w:val="0"/>
      <w:marTop w:val="0"/>
      <w:marBottom w:val="0"/>
      <w:divBdr>
        <w:top w:val="none" w:sz="0" w:space="0" w:color="auto"/>
        <w:left w:val="none" w:sz="0" w:space="0" w:color="auto"/>
        <w:bottom w:val="none" w:sz="0" w:space="0" w:color="auto"/>
        <w:right w:val="none" w:sz="0" w:space="0" w:color="auto"/>
      </w:divBdr>
    </w:div>
    <w:div w:id="1984843395">
      <w:bodyDiv w:val="1"/>
      <w:marLeft w:val="0"/>
      <w:marRight w:val="0"/>
      <w:marTop w:val="0"/>
      <w:marBottom w:val="0"/>
      <w:divBdr>
        <w:top w:val="none" w:sz="0" w:space="0" w:color="auto"/>
        <w:left w:val="none" w:sz="0" w:space="0" w:color="auto"/>
        <w:bottom w:val="none" w:sz="0" w:space="0" w:color="auto"/>
        <w:right w:val="none" w:sz="0" w:space="0" w:color="auto"/>
      </w:divBdr>
    </w:div>
    <w:div w:id="1986541074">
      <w:bodyDiv w:val="1"/>
      <w:marLeft w:val="0"/>
      <w:marRight w:val="0"/>
      <w:marTop w:val="0"/>
      <w:marBottom w:val="0"/>
      <w:divBdr>
        <w:top w:val="none" w:sz="0" w:space="0" w:color="auto"/>
        <w:left w:val="none" w:sz="0" w:space="0" w:color="auto"/>
        <w:bottom w:val="none" w:sz="0" w:space="0" w:color="auto"/>
        <w:right w:val="none" w:sz="0" w:space="0" w:color="auto"/>
      </w:divBdr>
    </w:div>
    <w:div w:id="2008632227">
      <w:bodyDiv w:val="1"/>
      <w:marLeft w:val="0"/>
      <w:marRight w:val="0"/>
      <w:marTop w:val="0"/>
      <w:marBottom w:val="0"/>
      <w:divBdr>
        <w:top w:val="none" w:sz="0" w:space="0" w:color="auto"/>
        <w:left w:val="none" w:sz="0" w:space="0" w:color="auto"/>
        <w:bottom w:val="none" w:sz="0" w:space="0" w:color="auto"/>
        <w:right w:val="none" w:sz="0" w:space="0" w:color="auto"/>
      </w:divBdr>
    </w:div>
    <w:div w:id="2015450104">
      <w:bodyDiv w:val="1"/>
      <w:marLeft w:val="0"/>
      <w:marRight w:val="0"/>
      <w:marTop w:val="0"/>
      <w:marBottom w:val="0"/>
      <w:divBdr>
        <w:top w:val="none" w:sz="0" w:space="0" w:color="auto"/>
        <w:left w:val="none" w:sz="0" w:space="0" w:color="auto"/>
        <w:bottom w:val="none" w:sz="0" w:space="0" w:color="auto"/>
        <w:right w:val="none" w:sz="0" w:space="0" w:color="auto"/>
      </w:divBdr>
      <w:divsChild>
        <w:div w:id="1107773679">
          <w:marLeft w:val="0"/>
          <w:marRight w:val="0"/>
          <w:marTop w:val="0"/>
          <w:marBottom w:val="0"/>
          <w:divBdr>
            <w:top w:val="none" w:sz="0" w:space="0" w:color="auto"/>
            <w:left w:val="none" w:sz="0" w:space="0" w:color="auto"/>
            <w:bottom w:val="none" w:sz="0" w:space="0" w:color="auto"/>
            <w:right w:val="none" w:sz="0" w:space="0" w:color="auto"/>
          </w:divBdr>
        </w:div>
        <w:div w:id="158859357">
          <w:marLeft w:val="0"/>
          <w:marRight w:val="0"/>
          <w:marTop w:val="0"/>
          <w:marBottom w:val="0"/>
          <w:divBdr>
            <w:top w:val="none" w:sz="0" w:space="0" w:color="auto"/>
            <w:left w:val="none" w:sz="0" w:space="0" w:color="auto"/>
            <w:bottom w:val="none" w:sz="0" w:space="0" w:color="auto"/>
            <w:right w:val="none" w:sz="0" w:space="0" w:color="auto"/>
          </w:divBdr>
        </w:div>
      </w:divsChild>
    </w:div>
    <w:div w:id="2017073818">
      <w:bodyDiv w:val="1"/>
      <w:marLeft w:val="0"/>
      <w:marRight w:val="0"/>
      <w:marTop w:val="0"/>
      <w:marBottom w:val="0"/>
      <w:divBdr>
        <w:top w:val="none" w:sz="0" w:space="0" w:color="auto"/>
        <w:left w:val="none" w:sz="0" w:space="0" w:color="auto"/>
        <w:bottom w:val="none" w:sz="0" w:space="0" w:color="auto"/>
        <w:right w:val="none" w:sz="0" w:space="0" w:color="auto"/>
      </w:divBdr>
    </w:div>
    <w:div w:id="2036232073">
      <w:bodyDiv w:val="1"/>
      <w:marLeft w:val="0"/>
      <w:marRight w:val="0"/>
      <w:marTop w:val="0"/>
      <w:marBottom w:val="0"/>
      <w:divBdr>
        <w:top w:val="none" w:sz="0" w:space="0" w:color="auto"/>
        <w:left w:val="none" w:sz="0" w:space="0" w:color="auto"/>
        <w:bottom w:val="none" w:sz="0" w:space="0" w:color="auto"/>
        <w:right w:val="none" w:sz="0" w:space="0" w:color="auto"/>
      </w:divBdr>
    </w:div>
    <w:div w:id="2055233758">
      <w:bodyDiv w:val="1"/>
      <w:marLeft w:val="0"/>
      <w:marRight w:val="0"/>
      <w:marTop w:val="0"/>
      <w:marBottom w:val="0"/>
      <w:divBdr>
        <w:top w:val="none" w:sz="0" w:space="0" w:color="auto"/>
        <w:left w:val="none" w:sz="0" w:space="0" w:color="auto"/>
        <w:bottom w:val="none" w:sz="0" w:space="0" w:color="auto"/>
        <w:right w:val="none" w:sz="0" w:space="0" w:color="auto"/>
      </w:divBdr>
    </w:div>
    <w:div w:id="2094158935">
      <w:bodyDiv w:val="1"/>
      <w:marLeft w:val="0"/>
      <w:marRight w:val="0"/>
      <w:marTop w:val="0"/>
      <w:marBottom w:val="0"/>
      <w:divBdr>
        <w:top w:val="none" w:sz="0" w:space="0" w:color="auto"/>
        <w:left w:val="none" w:sz="0" w:space="0" w:color="auto"/>
        <w:bottom w:val="none" w:sz="0" w:space="0" w:color="auto"/>
        <w:right w:val="none" w:sz="0" w:space="0" w:color="auto"/>
      </w:divBdr>
    </w:div>
    <w:div w:id="2098548677">
      <w:bodyDiv w:val="1"/>
      <w:marLeft w:val="0"/>
      <w:marRight w:val="0"/>
      <w:marTop w:val="0"/>
      <w:marBottom w:val="0"/>
      <w:divBdr>
        <w:top w:val="none" w:sz="0" w:space="0" w:color="auto"/>
        <w:left w:val="none" w:sz="0" w:space="0" w:color="auto"/>
        <w:bottom w:val="none" w:sz="0" w:space="0" w:color="auto"/>
        <w:right w:val="none" w:sz="0" w:space="0" w:color="auto"/>
      </w:divBdr>
    </w:div>
    <w:div w:id="2108227808">
      <w:bodyDiv w:val="1"/>
      <w:marLeft w:val="0"/>
      <w:marRight w:val="0"/>
      <w:marTop w:val="0"/>
      <w:marBottom w:val="0"/>
      <w:divBdr>
        <w:top w:val="none" w:sz="0" w:space="0" w:color="auto"/>
        <w:left w:val="none" w:sz="0" w:space="0" w:color="auto"/>
        <w:bottom w:val="none" w:sz="0" w:space="0" w:color="auto"/>
        <w:right w:val="none" w:sz="0" w:space="0" w:color="auto"/>
      </w:divBdr>
    </w:div>
    <w:div w:id="2137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C3B3367737EC848A8D6FD92B7554F55" ma:contentTypeVersion="2" ma:contentTypeDescription="Crear nuevo documento." ma:contentTypeScope="" ma:versionID="cf8333cf153b0559ad007b8fb099e785">
  <xsd:schema xmlns:xsd="http://www.w3.org/2001/XMLSchema" xmlns:xs="http://www.w3.org/2001/XMLSchema" xmlns:p="http://schemas.microsoft.com/office/2006/metadata/properties" xmlns:ns2="bd6db9be-d263-4391-baac-5d4528c43f89" targetNamespace="http://schemas.microsoft.com/office/2006/metadata/properties" ma:root="true" ma:fieldsID="d3996c65118cee664dbc9099307c0765" ns2:_="">
    <xsd:import namespace="bd6db9be-d263-4391-baac-5d4528c4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b9be-d263-4391-baac-5d4528c4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03FD-6957-4346-9081-54CACEAFD934}">
  <ds:schemaRefs>
    <ds:schemaRef ds:uri="http://schemas.microsoft.com/sharepoint/v3/contenttype/forms"/>
  </ds:schemaRefs>
</ds:datastoreItem>
</file>

<file path=customXml/itemProps2.xml><?xml version="1.0" encoding="utf-8"?>
<ds:datastoreItem xmlns:ds="http://schemas.openxmlformats.org/officeDocument/2006/customXml" ds:itemID="{6C96BE5B-D656-4BF5-BC6B-DC0BE7584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4075F-C098-4D49-B82F-6E192B50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b9be-d263-4391-baac-5d4528c4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78DB0-FD23-4417-9E2F-11E0E1AA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2066</Words>
  <Characters>11365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GARCIA MEJIA LUIS BERNARDO</cp:lastModifiedBy>
  <cp:revision>3</cp:revision>
  <cp:lastPrinted>2020-10-21T19:33:00Z</cp:lastPrinted>
  <dcterms:created xsi:type="dcterms:W3CDTF">2020-10-22T17:30:00Z</dcterms:created>
  <dcterms:modified xsi:type="dcterms:W3CDTF">2020-10-22T17:34:00Z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0x010100BC3B3367737EC848A8D6FD92B7554F55</vt:lpwstr>
  </property>
</Properties>
</file>