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2015</w:t>
      </w: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Fecha de elaboración 10-11-2015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Local Ejecutiva del Estado de México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Mtro. Joaquín Rubio Sánchez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Vocal Ejecutivo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Guillermo Prieto 100 sur Col. San Sebastián C.P. 50090 Toluca, estado de México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(722) 2 14 58 67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joaquin.rubio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@ine.mx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bookmarkStart w:id="0" w:name="_GoBack"/>
            <w:bookmarkEnd w:id="0"/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 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 Electoral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2 Asuntos Jurídicos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iciones Jurídicas en la materia. ( Unidad Técnica de lo Contencioso)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Originales de Oficios en los que se solicita apoyo para diligencias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iciones Jurídicas en la materia. (Dirección de Quejas)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 de acuerdo para medidas cautelares de procedimiento especial sancionador</w:t>
            </w:r>
          </w:p>
        </w:tc>
        <w:tc>
          <w:tcPr>
            <w:tcW w:w="2410" w:type="dxa"/>
          </w:tcPr>
          <w:p w:rsidR="0071552E" w:rsidRDefault="0071552E" w:rsidP="002F549C">
            <w:r w:rsidRPr="00B411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r w:rsidRPr="00C13B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C77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iciones Jurídicas en la materia. (Fiscalía Regional de Toluca)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 de oficios en los que se solicita información </w:t>
            </w:r>
          </w:p>
        </w:tc>
        <w:tc>
          <w:tcPr>
            <w:tcW w:w="2410" w:type="dxa"/>
          </w:tcPr>
          <w:p w:rsidR="0071552E" w:rsidRDefault="0071552E" w:rsidP="002F549C">
            <w:r w:rsidRPr="00B411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r w:rsidRPr="00C13B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C77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iciones Jurídicas en la materia.( STOGA)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 de Oficios en los que solicita notificación de resoluciones</w:t>
            </w:r>
          </w:p>
        </w:tc>
        <w:tc>
          <w:tcPr>
            <w:tcW w:w="2410" w:type="dxa"/>
          </w:tcPr>
          <w:p w:rsidR="0071552E" w:rsidRDefault="0071552E" w:rsidP="002F549C">
            <w:r w:rsidRPr="00B411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r w:rsidRPr="00C13B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C77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iciones Jurídicas en la materia. (Dirección Jurídica)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 de oficios en los que se solicita notificaciones</w:t>
            </w:r>
          </w:p>
        </w:tc>
        <w:tc>
          <w:tcPr>
            <w:tcW w:w="2410" w:type="dxa"/>
          </w:tcPr>
          <w:p w:rsidR="0071552E" w:rsidRDefault="0071552E" w:rsidP="002F549C">
            <w:r w:rsidRPr="00B411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r w:rsidRPr="00C13B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C77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2.1 Dispos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iciones Jurídicas en la materia.(Dirección de Asuntos Laborales)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 de Oficios en los que se solicita remisión de documentos </w:t>
            </w:r>
          </w:p>
        </w:tc>
        <w:tc>
          <w:tcPr>
            <w:tcW w:w="2410" w:type="dxa"/>
          </w:tcPr>
          <w:p w:rsidR="0071552E" w:rsidRDefault="0071552E" w:rsidP="002F549C">
            <w:r w:rsidRPr="00B411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r w:rsidRPr="00C13B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C77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iciones Jurídicas en la materia.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(TEPJF)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 de notificación de acuerdos</w:t>
            </w:r>
          </w:p>
        </w:tc>
        <w:tc>
          <w:tcPr>
            <w:tcW w:w="2410" w:type="dxa"/>
          </w:tcPr>
          <w:p w:rsidR="0071552E" w:rsidRDefault="0071552E" w:rsidP="002F549C">
            <w:r w:rsidRPr="00B411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r w:rsidRPr="00C13B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C77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  <w:tr w:rsidR="0071552E" w:rsidRPr="00A61D65" w:rsidTr="002F549C">
        <w:tc>
          <w:tcPr>
            <w:tcW w:w="2802" w:type="dxa"/>
            <w:tcBorders>
              <w:bottom w:val="single" w:sz="4" w:space="0" w:color="auto"/>
            </w:tcBorders>
          </w:tcPr>
          <w:p w:rsidR="0071552E" w:rsidRDefault="0071552E" w:rsidP="002F549C">
            <w:r w:rsidRPr="006210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Disposiciones Jurídicas en la materia.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210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FEPADE)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1552E" w:rsidRDefault="0071552E" w:rsidP="002F549C">
            <w:r>
              <w:t>Original de oficios en los que se solicita información, documentación o se avisa de concursos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1552E" w:rsidRDefault="0071552E" w:rsidP="002F549C">
            <w:r w:rsidRPr="00B411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1552E" w:rsidRDefault="0071552E" w:rsidP="002F549C">
            <w:r w:rsidRPr="00C13B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1552E" w:rsidRDefault="0071552E" w:rsidP="002F549C">
            <w:r w:rsidRPr="00C77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2, cajón uno, oficina de la Secretaria del Vocal Ejecutivo Local 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3 Programación, Organización y </w:t>
            </w:r>
            <w:proofErr w:type="spellStart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Presupuestación</w:t>
            </w:r>
            <w:proofErr w:type="spellEnd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 Disposiciones en materia de programación ( DEA)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Originales de oficios emitidos por la DEA dirigidos al vocal ejecutivo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 Disposiciones en materia de programación (Coordinación Administrativa)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Originales de oficios emitidos por la Coordinación Administrativa  de la Junta Local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p w:rsidR="0071552E" w:rsidRPr="00A61D65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Recursos Humanos</w:t>
            </w:r>
          </w:p>
        </w:tc>
      </w:tr>
    </w:tbl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4.1 Disposiciones en materia de Recursos Humanos (Dirección de Personal) 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Originales de los oficios emitidos por la Dirección de Personal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2F549C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 Disposiciones en materia de Recursos Humanos  (Departamento de Recursos Humanos de la Junta Local)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Originales de los oficios emitidos por el departamento de recursos humanos dirigidos al Vocal Ejecutivo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pPr>
              <w:jc w:val="center"/>
            </w:pPr>
            <w:r w:rsidRPr="002B30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2F549C" w:rsidP="002F549C"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r w:rsidRPr="00DF53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r w:rsidRPr="00D164A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 Disposiciones en materia de Recursos Humanos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Banjército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) </w:t>
            </w:r>
            <w:r w:rsidRPr="00D164A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r>
              <w:t xml:space="preserve"> Acuse de recibo de los cheques de liquidación emitidos por </w:t>
            </w:r>
            <w:proofErr w:type="spellStart"/>
            <w:r>
              <w:t>Banjército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pPr>
              <w:jc w:val="center"/>
            </w:pPr>
            <w:r w:rsidRPr="002B30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2F549C" w:rsidP="002F549C"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r w:rsidRPr="00DF53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D164A7" w:rsidRDefault="0071552E" w:rsidP="002F549C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4.20 Relaciones Laborales (Unidad Técnica de Igualdad de Género y No Discriminación)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D164A7" w:rsidRDefault="0071552E" w:rsidP="002F549C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Originales de los oficios emitidos por la Unidad Técnica de Igualdad de Género y no discriminación)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pPr>
              <w:jc w:val="center"/>
            </w:pPr>
            <w:r w:rsidRPr="002B30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r w:rsidRPr="00C25B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pediente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r w:rsidRPr="00DF53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</w:tbl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 Recursos Financieros </w:t>
            </w:r>
          </w:p>
        </w:tc>
      </w:tr>
    </w:tbl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5.1 Disposiciones en materia de Recursos Financieros y Contabilidad Gubernamental (Dirección de Recursos Financieros) 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Originales de los oficios emitidos por la Dirección de Recursos Financieros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2F549C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.1 Disposiciones en materia de Recursos Financieros y Contabilidad Gubernamental ( Departamento de Recursos Financieros de la Junta Local)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Originales de los oficios emitidos por el Departamento de Recursos Financieros  dirigidos al vocal ejecutivo.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A61D65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Recursos Materiales y Obra Pública</w:t>
            </w:r>
          </w:p>
        </w:tc>
      </w:tr>
    </w:tbl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rPr>
          <w:trHeight w:val="917"/>
        </w:trPr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6.1 Disposiciones en materia de recursos materiales, obra pública, conservación y mantenimiento. 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  <w:t>(Dirección de Recursos Materiales y Servicios)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 de los oficios emitidos por la Dirección de Recursos Materiales y Servicios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rPr>
          <w:trHeight w:val="917"/>
        </w:trPr>
        <w:tc>
          <w:tcPr>
            <w:tcW w:w="2802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 Disposiciones en materia de recursos materiales, obra pública, conservación y mantenimiento. (Departamento de Recursos Materiales de la Junta Local)</w:t>
            </w:r>
          </w:p>
        </w:tc>
        <w:tc>
          <w:tcPr>
            <w:tcW w:w="4394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 de los oficios emitidos por  el Departamento de Recursos Materiales de la Junta Local dirigidos al vocal ejecutivo.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7 Servicios Generales </w:t>
            </w:r>
          </w:p>
        </w:tc>
      </w:tr>
    </w:tbl>
    <w:p w:rsid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rPr>
          <w:trHeight w:val="917"/>
        </w:trPr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7.16 Protección Civil (Coordinación de Seguridad y protección civil)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 de los oficios emitidos por la Coordinación de Seguridad y Protección Civil)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</w:tbl>
    <w:p w:rsidR="0071552E" w:rsidRPr="00A61D65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lastRenderedPageBreak/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 Tecnologías y Servicios de Información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rPr>
          <w:trHeight w:val="917"/>
        </w:trPr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 Disposiciones en materia de Tecnologías y Servicios de Información.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(UNICOM)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Original, de oficios emitidos por las Unidad Técnica de Servicios de Informática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los que se le solicita al vocal ejecutivo la atención de asuntos relacionados con la materia.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rPr>
          <w:trHeight w:val="917"/>
        </w:trPr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8.1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 Tecnologías y Servicios de Información.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(Departamento de Informática de la Junta Local)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Original de los oficios emitidos por el departamento de informática de la Junta Local en los que se solicita la atención asuntos relacionados con la materia.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Comunicación Social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Relaciones Públicas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9.1 Disposiciones en materia de Comunicación Social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(Coordinación Nacional de Comunicación Social)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Original de los oficios emitidos por la Coordinación Nacional de Comunicación Social  en los que se solicita información o se envían ordenes de inserción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9.1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Disposiciones en materia de Comunicación Social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(Coordinación de Comunicación Social de la Junta Local) </w:t>
            </w:r>
          </w:p>
        </w:tc>
        <w:tc>
          <w:tcPr>
            <w:tcW w:w="4394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Acuses de los oficios emitidos por la Coordinación de Comunicación Social de la Junta Local, mediante los cuales se da contestación a los requerimientos de la Coordinación Nacional de Comunicación Social como Monitoreo de encuestas, solicitud de ampliación de presupuesto, solicitud de dictamen de procedencia técnica.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5D084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9.8 Inserciones y anuncios en periódicos y revistas </w:t>
            </w:r>
          </w:p>
        </w:tc>
        <w:tc>
          <w:tcPr>
            <w:tcW w:w="4394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Originales de las órdenes de inserción giradas a los periódicos locales para dar respuesta a los requerimientos de la Coordinación Nacional de Comunicación Social.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Default="0071552E" w:rsidP="002F549C">
            <w:r w:rsidRPr="005D084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10 Control y Auditorías de actividades públicas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10.1 Disposiciones en materia de Control y Auditoría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Original, copia y/o acuse de oficios con información relativa a las Direcciones de Investigación y responsabilidades, así como de las Auditorias, realizadas en la entidad.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11 Planeación, Información, Evaluación y Políticas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Disposiciones en materia de planeación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 oficios con información proporcionada por el Gobierno del Estado de México.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11.20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Junta General Ejecutiva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 oficios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la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Secretaria Ejecutiva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 donde se designan encargados de despacho, se dan respuesta a las manifestaciones, se solicita apoyo del vocal ejecutivo para dar respuesta a agentes del ministerio público y cualquier otro tipo de instrucción dirigida al vocal ejecutivo de la Junta Local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11.22 Juntas Distritales Ejecutivas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No. 01 - 40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 de los oficios emitidos por cada una las Juntas Distritales en las que se solicita apoyo al Vocal Ejecutivo de la Junta Local o se informa de medidas tomadas por las Juntas Distritales en relación a ellas mismas.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40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tres,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11.23 Juntas Locales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 de oficios emitidos por las Juntas Locales,   y dirigidas al vocal ejecutivo de la Junta Local, de los estado de Chiapas y Tamaulipas en las que se solicita se den de baja del Padrón Electoral a ciudadanos fallecidos.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</w:tbl>
    <w:p w:rsidR="0071552E" w:rsidRPr="00A61D65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13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Partidos Políticos Nacionales y Agrupaciones Políticas Nacionales, Prerrogativas y Fiscalización 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13.1 Disposiciones en materia de Partidos Políticos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(Dirección Ejecutiva de Prerrogativas y Partidos Políticos)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Original de los oficios emitidos por la Dirección Ejecutiva de partidos políticos separados por expediente (Dirección de Prerrogativas Partidos y Financiamiento, Dirección de Análisis e Integración , Dirección de Verificación y Monitoreo, Secretaría Técnica del Comité de Radio y Televisión, Dirección Ejecutiva de Prerrogativas y Partidos Políticos) dirigidos al vocal ejecutivo en los que solicitan entrega de franquicias postales, llevar a cabo contratación de televisión restringida, contratación de auxiliares de monitoreo, solicitud de notificación de pautas, según sea el caso de cada una de estas direcciones.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13.4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Partidos Políticos Nacionales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riginal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oficios emitidos por los Partidos Políticos.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uno,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tabs>
                <w:tab w:val="center" w:pos="129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13.29 Fiscalización de los Partidos Políticos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Original, copia y/o acuse de oficios remitidos a la Unidad Técnica de Fiscalización con motivo de los </w:t>
            </w:r>
            <w:proofErr w:type="spellStart"/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monitoreos</w:t>
            </w:r>
            <w:proofErr w:type="spellEnd"/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 las verificaciones de los cierres de campaña de los Partidos Políticos.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 dos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archivo de la vocalía ejecutiva </w:t>
            </w:r>
          </w:p>
        </w:tc>
      </w:tr>
    </w:tbl>
    <w:p w:rsidR="0071552E" w:rsidRPr="00A61D65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14 Registro Federal de Electores</w:t>
            </w:r>
          </w:p>
        </w:tc>
      </w:tr>
    </w:tbl>
    <w:p w:rsidR="0071552E" w:rsidRPr="00A61D65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80"/>
      </w:tblGrid>
      <w:tr w:rsidR="0071552E" w:rsidRPr="00A61D65" w:rsidTr="002F549C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 Disposiciones en materia del Registro Federal de Electores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cuse de oficios con información proporcionada por las diversas áreas de la Dirección Ejecutiva del Registro Federal de Electores.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(Coordinación de Operación en Campo, Dirección de Cartografía Electoral, Dirección de Operación y Seguimiento, Dirección de Depuración y  Verificación en Campo, Dirección Ejecutiva del Registro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Federal de Electores, Secretaría Técnica Normativa). Separadas por expediente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 expedientes </w:t>
            </w:r>
          </w:p>
        </w:tc>
        <w:tc>
          <w:tcPr>
            <w:tcW w:w="258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14.17 Información en matera registral de autoridades jurisdiccionales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Original, copia y/o acuse de oficios con información proporcionada por diversos  juzgados relativos a la materia registral.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8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15 Proceso Electoral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pPr w:leftFromText="141" w:rightFromText="141" w:vertAnchor="text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15.1 Disposiciones en materia de Organización Electoral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Original, de oficios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circulares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con información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o con instrucciones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proporcionada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por la Dirección Ejecutiva de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Organización Electoral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o por la Vocalía de Organización Electoral de la Junta Local, cada uno en su propio expediente.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2F549C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15.5 Consejo Local y Autoridades Electorales y Jurisdiccionales Locales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Acuses de los  oficios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generados por el Consejo Local,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originales de los acuses con las solicitudes d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el Instituto Electoral del Estado de México y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el Tribunal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Electoral del Estado de México cada uno en su respectivo expediente.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 Consejos Distritales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Original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oficios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generados por los Consejos Di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stritales del Estado de México ya sea para reportar el cumplimiento de actividades giradas por el Consejo Local o con solicitudes al Consejo Local.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40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tres, oficina de la Secretaria del Vocal Ejecutivo Local</w:t>
            </w:r>
          </w:p>
        </w:tc>
      </w:tr>
    </w:tbl>
    <w:p w:rsidR="0071552E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textWrapping" w:clear="all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16 Desarrollo Democrático, Educación Cívica y Participación Ciudadana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</w:t>
            </w:r>
            <w:r w:rsidRPr="00A61D65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 Desarrollo Democrático, Educación Cívica y Participación Ciudadana.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Original de oficios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circulares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solicitud, trámites, informes, generados por la Dirección Ejecutiva de Capacitación Electoral y Educación Cívica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o por la Vocalía de Capacitación Electoral y Educación Cívica de la Junta Local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16.4 Vinculación con institutos electorales estatales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 de los oficios generados por el Centro  de Vinculación con los Organismos Públicos Locales.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</w:tbl>
    <w:p w:rsidR="0071552E" w:rsidRPr="00A61D65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17 Servicio Profesional Electoral.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17.1 Disposiciones en materia del Servicio Profesional Electoral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oficios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circulares con instrucciones dirigidas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 vocal ejecutivo relativa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proofErr w:type="gramEnd"/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 disposiciones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Servicio Profesional Electoral Nacional. 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 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17.12 Procedimientos administrativos contra Miembros del Servicio </w:t>
            </w:r>
          </w:p>
        </w:tc>
        <w:tc>
          <w:tcPr>
            <w:tcW w:w="4394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Original de los expedientes de los procedimientos administrativos  en contra miembros del Servicio Profesional Electoral Nacional, resoluciones, autos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desechamiento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, etc.  </w:t>
            </w:r>
          </w:p>
        </w:tc>
        <w:tc>
          <w:tcPr>
            <w:tcW w:w="2410" w:type="dxa"/>
          </w:tcPr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20BC0" w:rsidRDefault="0071552E" w:rsidP="002F549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dos, oficina de la Secretaria del Vocal Ejecutivo Local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552E" w:rsidRPr="00A61D65" w:rsidTr="002F549C">
        <w:tc>
          <w:tcPr>
            <w:tcW w:w="4928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GEOVANA CLARISA ESPINOSA BERNAL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SECRETARIA DE JUNTA LOCAL</w:t>
            </w:r>
          </w:p>
        </w:tc>
        <w:tc>
          <w:tcPr>
            <w:tcW w:w="4252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MTRO. JOAQUÍN RUBIO SÁNCHEZ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EJECUTIVO  </w:t>
            </w:r>
          </w:p>
        </w:tc>
        <w:tc>
          <w:tcPr>
            <w:tcW w:w="5103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M. EN D. IGNACIO MEJÍA LÓPEZ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SECRETARIO DE JUNTA LOCAL 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61D65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61D65">
        <w:rPr>
          <w:rFonts w:ascii="Arial" w:eastAsia="Times New Roman" w:hAnsi="Arial" w:cs="Arial"/>
          <w:b/>
          <w:sz w:val="24"/>
          <w:szCs w:val="24"/>
          <w:lang w:eastAsia="es-ES"/>
        </w:rPr>
        <w:t>Área de identificación                                                                          Fecha de elaboración 09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Junta Local Ejecutiva del Instituto Federal Electoral en el Estado de México.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M. en D. Ignacio Mejía López, Vocal Secretario Local.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Guillermo Prieto # 100 Sur, PH, Colonia San Sebastián, Toluca de Lerdo; Estado de México.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Teléfono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(722)213 86 67.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Correo electrónico: </w:t>
            </w:r>
            <w:r w:rsidRPr="00A61D65"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lang w:eastAsia="es-ES"/>
              </w:rPr>
              <w:t>ignacio.mejia@ine.mx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61D65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Trámite. 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del Secretario. </w:t>
            </w:r>
          </w:p>
        </w:tc>
      </w:tr>
      <w:tr w:rsidR="0071552E" w:rsidRPr="00A61D65" w:rsidTr="002F549C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 Electoral</w:t>
            </w:r>
          </w:p>
        </w:tc>
      </w:tr>
      <w:tr w:rsidR="0071552E" w:rsidRPr="00A61D65" w:rsidTr="002F549C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 Legislación, 2 Asuntos jurídicos, 10 Control y Auditoria de actividades públicas, 11 Planeación, información, evaluación y políticas, 12 Transparencia y acceso a la información, 13 Partidos Políticos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Nacionales y Agrupaciones políticas nacionales, prerrogativas y fiscalización, 14 Registro Federal de Electores, 15 Proceso electoral, 17 Servicio Profesional Electoral.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8"/>
        <w:gridCol w:w="4210"/>
        <w:gridCol w:w="2327"/>
        <w:gridCol w:w="2065"/>
        <w:gridCol w:w="2463"/>
      </w:tblGrid>
      <w:tr w:rsidR="0071552E" w:rsidRPr="00A61D65" w:rsidTr="002F549C">
        <w:tc>
          <w:tcPr>
            <w:tcW w:w="3218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21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63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1.10  Instrumentos jurídicos consensuales (convenios, bases de colaboración, acuerdos, etc.)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poder notarial de miembros del servicio profesional electoral.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Jurídica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2.15 Notificaciones.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Oficios turnados a Juntas Distritales para notificación, Oficios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dirigidos a representantes legales de radiodifusoras, representantes de Partidos Políticos, Diputados, titulares del Gobierno del Estado de México y oficios para notificar resoluciones</w:t>
            </w:r>
            <w:r w:rsidRPr="00A61D65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 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Jurídica.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2.17 Delitos y fallas.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 de recibo y copias de conocimiento del Siniestros de Tránsito Terrestre, robo con violencia de información en Juntas Distritales, robo de bienes muebles del Instituto Federal Electoral en Juntas distritales y la Junta Local Ejecutiva, delito de daño en los bienes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en  parque vehicular de la Junta Local Ejecutiva en el Estado de México.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Jurídica.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2.19 Medios de Impugnación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Expedientes recursos de medios de impugnación de Candidaturas Independientes y Supervisores Electorales del Proceso Electoral Federal 2014-2015.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103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Jurídica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10.16 Proceso entrega-recepción.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Actas de entrega-recepción, para cambio de adscripción por distrito de los miembros del Servicio Profesional Electoral.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Jurídica.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dicadores 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 de cumplimiento de metas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correspondientes al 2015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1.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11.21 Junta Local Ejecutiva</w:t>
            </w:r>
          </w:p>
        </w:tc>
        <w:tc>
          <w:tcPr>
            <w:tcW w:w="4210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Actas de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sesiones ordinarias y extraordinarias de la Junta Local Ejecutiva informes. Actas circunstanciadas.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circulares internos para el desarrollo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actividades institucionales.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50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1.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12.6 Solicitudes de acceso a la información.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Información para atender y dar respuesta a  solicitudes del sistema INFOMEX-IFE.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1.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13.8 Registro de integrantes y  Representantes de partidos políticos ante los órganos del Instituto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que contiene, acreditaciones, sustituciones para el Proceso Electoral Federal 2014-2015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no. 1, gaveta 1 de la Vocalía del Secretario, 6º piso, Oficialía de partes.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14.7 Juicio para la protección de los derechos político electorales de los ciudadanos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ciudadanos de juicios contra el Instituto, sobre derechos político electorales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1.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 5 Proceso Electoral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sesiones ordinarias y extraordinarias del Consejo Local; Actas Circunstanciadas por términos de ley; Documentos enviados a Consejeros y partidos políticos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(Convocatorias, Ordenes del Día para sesiones del Consejo Local).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Jurídica.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15.18 Observadores electorales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observador electoral para la aplicación de examen a aspirantes a supervisores electorales y capacitadores asistentes electorales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1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15.33 Expediente de computo de circunscripción plurinominal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de cómputo distrital de la elección de diputados de mayoría relativa de los estados de Colima, Hidalgo, Michoacán y México.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62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1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17.6 Formación continua y desarrollo del personal del servicio profesional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que contiene acuses de recibo de actualización de datos, licencias médicas, desempeño de actividades, incentivos, promociones de rango, designación de plazas, oficios remitidos a la DESPE, formación continua, certificaciones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2.</w:t>
            </w:r>
          </w:p>
        </w:tc>
      </w:tr>
      <w:tr w:rsidR="0071552E" w:rsidRPr="00A61D65" w:rsidTr="002F549C">
        <w:tc>
          <w:tcPr>
            <w:tcW w:w="3218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</w:t>
            </w:r>
          </w:p>
        </w:tc>
        <w:tc>
          <w:tcPr>
            <w:tcW w:w="421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que aplicaron los consejeros electorales y representantes de partidos políticos a los vocales ejecutivos en su carácter de presidente de consejo local y distrital</w:t>
            </w:r>
          </w:p>
        </w:tc>
        <w:tc>
          <w:tcPr>
            <w:tcW w:w="2327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06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46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Secretario, 6to. Piso, Área secretarial. Archivero 2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552E" w:rsidRPr="00A61D65" w:rsidTr="002F549C">
        <w:tc>
          <w:tcPr>
            <w:tcW w:w="4928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Josefina Gonzalez López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Secretaria en Junta Local</w:t>
            </w:r>
          </w:p>
        </w:tc>
        <w:tc>
          <w:tcPr>
            <w:tcW w:w="4252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M. en D. Ignacio Mejía López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 Local</w:t>
            </w:r>
          </w:p>
        </w:tc>
        <w:tc>
          <w:tcPr>
            <w:tcW w:w="5103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M. en D. Ignacio Mejía López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Default="0071552E" w:rsidP="0071552E"/>
    <w:p w:rsidR="0071552E" w:rsidRPr="00582DBC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 2015</w:t>
      </w:r>
    </w:p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582DBC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                        Fecha de ela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boración: 5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Junta Local Ejecutiva del Instituto Nacional Electoral en el Estado de México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M. en D. Ignacio Mejía López, Vocal Secretario Local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                                           Guillermo Prieto No. 100, Colonia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 Sebastián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Toluca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Estado de México, C.P. 50090, 6º Piso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                                            722 2 13 03 29  y  722 2 13 92 90 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ignacio.mejia@ine.mx</w:t>
            </w: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582DBC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Archivo:                                           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                                                                  </w:t>
            </w: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Trámite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Área generadora : 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Vocalía del Secretario Local</w:t>
            </w: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Fondo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     Instituto Nacional Electoral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 (es)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                          </w:t>
            </w: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8 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Tecnologías y Servicios de la Información     </w:t>
            </w: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819"/>
        <w:gridCol w:w="1985"/>
        <w:gridCol w:w="2126"/>
        <w:gridCol w:w="2551"/>
      </w:tblGrid>
      <w:tr w:rsidR="0071552E" w:rsidRPr="00582DBC" w:rsidTr="002F549C">
        <w:trPr>
          <w:trHeight w:val="4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582DBC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</w:rPr>
              <w:t>Circulares emitidas sobre requerimientos de Inventarios y Actividades relacionadas con el Archivo Institucional.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582DBC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Circulares emitidas sobre requerimientos a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JDEs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 de Formatos de Desincorporación Documental. Doc. Contable, Listas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Noms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., de Personas sin Rel.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Lab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proofErr w:type="gramStart"/>
            <w:r w:rsidRPr="00582DBC">
              <w:rPr>
                <w:rFonts w:ascii="Arial" w:eastAsia="Calibri" w:hAnsi="Arial" w:cs="Arial"/>
                <w:sz w:val="20"/>
                <w:szCs w:val="20"/>
              </w:rPr>
              <w:t>con</w:t>
            </w:r>
            <w:proofErr w:type="gram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 el IFE.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</w:tc>
      </w:tr>
      <w:tr w:rsidR="0071552E" w:rsidRPr="00582DBC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  <w:lang w:val="es-ES"/>
              </w:rPr>
              <w:t>Documentación sobre el Programa de Mejora Física, Preventiva y de Conservación de los Documentos.</w:t>
            </w:r>
          </w:p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  <w:lang w:val="es-ES"/>
              </w:rPr>
              <w:t>Y medidas de preservación de los documentos y expedientes.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</w:tc>
      </w:tr>
      <w:tr w:rsidR="0071552E" w:rsidRPr="00582DBC" w:rsidTr="002F549C">
        <w:trPr>
          <w:trHeight w:val="4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582DBC" w:rsidTr="002F549C">
        <w:trPr>
          <w:trHeight w:val="198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rPr>
                <w:rFonts w:ascii="Arial" w:eastAsia="Calibri" w:hAnsi="Arial" w:cs="Arial"/>
                <w:sz w:val="20"/>
                <w:szCs w:val="20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Oficios sobre el reporte de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Actvs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proofErr w:type="gramStart"/>
            <w:r w:rsidRPr="00582DBC">
              <w:rPr>
                <w:rFonts w:ascii="Arial" w:eastAsia="Calibri" w:hAnsi="Arial" w:cs="Arial"/>
                <w:sz w:val="20"/>
                <w:szCs w:val="20"/>
              </w:rPr>
              <w:t>de</w:t>
            </w:r>
            <w:proofErr w:type="gram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 la J.L.E. a la Subdirección del Archivo Institucional; soportados en el Calendario Anual 2012.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</w:tc>
      </w:tr>
      <w:tr w:rsidR="0071552E" w:rsidRPr="00582DBC" w:rsidTr="002F549C">
        <w:trPr>
          <w:trHeight w:val="198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8.20  Comité y Subcomités Técnicos Internos para la Administración de Documentos.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Documentos sobre las Sesiones Ordinarias y Extraordinarias del SUBCOTECIAD 2014, donde se incluyen respectivamente los informes trimestrales de la Secretaría Técnica.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820"/>
        <w:gridCol w:w="4819"/>
        <w:gridCol w:w="5103"/>
      </w:tblGrid>
      <w:tr w:rsidR="0071552E" w:rsidRPr="00582DBC" w:rsidTr="002F549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Ricardo Gutiérrez </w:t>
            </w:r>
            <w:proofErr w:type="spellStart"/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Monsalvo</w:t>
            </w:r>
            <w:proofErr w:type="spellEnd"/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Jefe de Departamento de Operación de Sistemas de la Junta Local Ejecutiva del Instituto Nacional Electoral en el Estado de México.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M. en D. Ignacio Mejía López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 de la Junta Local Ejecutiva del Instituto Nacional Electoral en el Estado de México.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M. en D. Ignacio Mejía López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Secretario de la Junta Local Ejecutiva del Instituto Nacional Electoral en el Estado de México. </w:t>
            </w:r>
          </w:p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1552E" w:rsidRPr="00582DBC" w:rsidRDefault="0071552E" w:rsidP="002F549C">
            <w:pPr>
              <w:tabs>
                <w:tab w:val="left" w:pos="2896"/>
              </w:tabs>
              <w:spacing w:after="0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Default="0071552E" w:rsidP="0071552E"/>
    <w:p w:rsidR="0071552E" w:rsidRPr="00582DBC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 2015</w:t>
      </w:r>
    </w:p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582DBC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                        Fecha de ela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boración: 5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Junta Local Ejecutiva del Instituto Nacional Electoral en el Estado de México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M. en D. Ignacio Mejía López, Vocal Secretario Local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                                           Guillermo Prieto No. 100, Colonia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 Sebastián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Toluca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Estado de México, C.P. 50090, 6º Piso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                                            722 2 13 03 29  y  722 2 13 92 90 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ignacio.mejia@ine.mx</w:t>
            </w: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582DBC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Archivo:                                           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                                                                  </w:t>
            </w: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Trámite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Área generadora : 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Vocalía del Secretario Local</w:t>
            </w: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     Instituto Nacional Electoral</w:t>
            </w:r>
          </w:p>
        </w:tc>
      </w:tr>
      <w:tr w:rsidR="0071552E" w:rsidRPr="00582DBC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 (es)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                          </w:t>
            </w: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8 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Tecnologías y Servicios de la Información     </w:t>
            </w: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819"/>
        <w:gridCol w:w="1985"/>
        <w:gridCol w:w="2126"/>
        <w:gridCol w:w="2551"/>
      </w:tblGrid>
      <w:tr w:rsidR="0071552E" w:rsidRPr="00582DBC" w:rsidTr="002F549C">
        <w:trPr>
          <w:trHeight w:val="4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582DBC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</w:rPr>
              <w:t>Circulares emitidas sobre requerimientos de Inventarios y Actividades relacionadas con el Archivo Institucional.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582DBC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Circulares emitidas sobre requerimientos a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JDEs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 de Formatos de Desincorporación Documental. Doc. Contable, Listas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Noms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., de Personas sin Rel.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Lab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proofErr w:type="gramStart"/>
            <w:r w:rsidRPr="00582DBC">
              <w:rPr>
                <w:rFonts w:ascii="Arial" w:eastAsia="Calibri" w:hAnsi="Arial" w:cs="Arial"/>
                <w:sz w:val="20"/>
                <w:szCs w:val="20"/>
              </w:rPr>
              <w:t>con</w:t>
            </w:r>
            <w:proofErr w:type="gram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 el IFE.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</w:tc>
      </w:tr>
      <w:tr w:rsidR="0071552E" w:rsidRPr="00582DBC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  <w:lang w:val="es-ES"/>
              </w:rPr>
              <w:t>Documentación sobre el Programa de Mejora Física, Preventiva y de Conservación de los Documentos.</w:t>
            </w:r>
          </w:p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  <w:lang w:val="es-ES"/>
              </w:rPr>
              <w:t>Y medidas de preservación de los documentos y expedientes.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</w:tc>
      </w:tr>
      <w:tr w:rsidR="0071552E" w:rsidRPr="00582DBC" w:rsidTr="002F549C">
        <w:trPr>
          <w:trHeight w:val="4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582DBC" w:rsidTr="002F549C">
        <w:trPr>
          <w:trHeight w:val="198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8.17 Administración y Servicios de Archivo.</w:t>
            </w: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rPr>
                <w:rFonts w:ascii="Arial" w:eastAsia="Calibri" w:hAnsi="Arial" w:cs="Arial"/>
                <w:sz w:val="20"/>
                <w:szCs w:val="20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Oficios sobre el reporte de </w:t>
            </w:r>
            <w:proofErr w:type="spellStart"/>
            <w:r w:rsidRPr="00582DBC">
              <w:rPr>
                <w:rFonts w:ascii="Arial" w:eastAsia="Calibri" w:hAnsi="Arial" w:cs="Arial"/>
                <w:sz w:val="20"/>
                <w:szCs w:val="20"/>
              </w:rPr>
              <w:t>Actvs</w:t>
            </w:r>
            <w:proofErr w:type="spell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proofErr w:type="gramStart"/>
            <w:r w:rsidRPr="00582DBC">
              <w:rPr>
                <w:rFonts w:ascii="Arial" w:eastAsia="Calibri" w:hAnsi="Arial" w:cs="Arial"/>
                <w:sz w:val="20"/>
                <w:szCs w:val="20"/>
              </w:rPr>
              <w:t>de</w:t>
            </w:r>
            <w:proofErr w:type="gramEnd"/>
            <w:r w:rsidRPr="00582DBC">
              <w:rPr>
                <w:rFonts w:ascii="Arial" w:eastAsia="Calibri" w:hAnsi="Arial" w:cs="Arial"/>
                <w:sz w:val="20"/>
                <w:szCs w:val="20"/>
              </w:rPr>
              <w:t xml:space="preserve"> la J.L.E. a la Subdirección del Archivo Institucional; soportados en el Calendario Anual 2012.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</w:tc>
      </w:tr>
      <w:tr w:rsidR="0071552E" w:rsidRPr="00582DBC" w:rsidTr="002F549C">
        <w:trPr>
          <w:trHeight w:val="198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8.20  Comité y Subcomités Técnicos Internos para la Administración de Documentos.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200" w:line="240" w:lineRule="atLeast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582DBC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Documentos sobre las Sesiones Ordinarias y Extraordinarias del SUBCOTECIAD 2014, donde se incluyen respectivamente los informes trimestrales de la Secretaría Técnica.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</w:t>
            </w: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del área de actividades sobre el Archivo Institucional de la Vocalía Secretarial Local; 4º piso.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820"/>
        <w:gridCol w:w="4819"/>
        <w:gridCol w:w="5103"/>
      </w:tblGrid>
      <w:tr w:rsidR="0071552E" w:rsidRPr="00582DBC" w:rsidTr="002F549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Ricardo Gutiérrez </w:t>
            </w:r>
            <w:proofErr w:type="spellStart"/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Monsalvo</w:t>
            </w:r>
            <w:proofErr w:type="spellEnd"/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Jefe de Departamento de Operación de Sistemas de la Junta Local Ejecutiva del Instituto Nacional Electoral en el Estado de México.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M. en D. Ignacio Mejía López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 de la Junta Local Ejecutiva del Instituto Nacional Electoral en el Estado de México.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M. en D. Ignacio Mejía López</w:t>
            </w:r>
          </w:p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Secretario de la Junta Local Ejecutiva del Instituto Nacional Electoral en el Estado de México. </w:t>
            </w:r>
          </w:p>
          <w:p w:rsidR="0071552E" w:rsidRPr="00582DBC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82D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552E" w:rsidRPr="00582DBC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1552E" w:rsidRPr="00582DBC" w:rsidRDefault="0071552E" w:rsidP="002F549C">
            <w:pPr>
              <w:tabs>
                <w:tab w:val="left" w:pos="2896"/>
              </w:tabs>
              <w:spacing w:after="0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71552E" w:rsidRPr="00582DBC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Default="0071552E" w:rsidP="0071552E"/>
    <w:p w:rsidR="0071552E" w:rsidRPr="0071552E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2015</w:t>
      </w: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Fecha de elaboración   06/11/2015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Local Ejecutiva en el Estado de México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Yolanda Albarrán Romero Encargada del Departamento de Recursos Financieros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Guillermo Prieto Número 100 Sur, Col. San Sebastián, Toluca, Estado de México. C. P. 50090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72222130913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yolanda.albarran@ine.mx</w:t>
            </w: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Recursos Financieros (Coordinación Administrativa)</w:t>
            </w: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 Electoral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5</w:t>
            </w: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5.6 Registros contables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Retenciones de I.S.R e I.V.A. de la Junta Local y de las 40 Juntas Distritales Ejecutivas.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 Expediente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Gaveta 2, Departamento de Recursos Financieros.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5.7 Valores financieros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Documentos de trámites bancarios, solicitud de estados de cuenta, solicitud de cheques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Gaveta 2, Departamento de Recursos Financieros.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5.17 Pólizas de egresos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Pólizas de egresos del banco Banamex, Bancomer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Gaveta 2, Departamento de Recursos Financieros.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5.29 Reintegros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Reintegro de recursos de gasto corriente y proyectos etiquetados, recursos no ejercidos del PRD.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Gaveta 2, Departamento de Recursos Financieros.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5.12 Asignación y optimización de Recursos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Suficiencias presupuestales 2015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Librero 1, apartado 2, Departamento de Recursos Financieros.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5.23 Conciliaciones 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Conciliaciones Bancarias del Banco Banamex, Banco Bancomer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24 expediente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3 Gaveta 3 Departamento de Recursos Financieros.</w:t>
            </w: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552E" w:rsidRPr="0071552E" w:rsidTr="002F549C">
        <w:tc>
          <w:tcPr>
            <w:tcW w:w="4928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Aristeo García Martínez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Auxiliar de Recursos Financieros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52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Yolanda Albarrán Romero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Encargada del Departamento de Recursos Financieros </w:t>
            </w:r>
          </w:p>
        </w:tc>
        <w:tc>
          <w:tcPr>
            <w:tcW w:w="5103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M. en D. Ignacio Mejía López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Secretario de la Junta Local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Ejecutiva en el Estado de México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          Fecha de elaboración: 06 de noviembre de 2015.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Local Ejecutiva en el Estado de México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C.P José Luis Pérez López, Encargado del Departamento de Recursos Humanos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Guillermo Prieto 100 Sur, Col. San Sebastián, Toluca de Lerdo, Estado de México, C.P. 50090,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2 13 91 18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hyperlink r:id="rId6" w:history="1">
              <w:r w:rsidRPr="0071552E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joseluis.perez@ine.mx</w:t>
              </w:r>
            </w:hyperlink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Departamento de Recursos Humanos (Coordinación Administrativa)</w:t>
            </w: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Fondo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FB5D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4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4.2 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en Materia de Recursos Humanos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Oficios Circulares y controles con respecto a pagos de Pensiones Alimenticias, Nóminas Extraordinarias,  Aguinaldos, Vacaciones, Cambios de Adscripción y cursos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4.3 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Único de Personal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Expedientes del personal activo e inactivo de los diversos programas.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2074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4.4 Registro y Control de Presupuestos y Plaza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Acuses de Oficios con respecto a Solicitud de Plazas de Conversión de Plaza Presupuestal a Eventual, Movimientos del personal de Plaza Presupuestal y Honorarios, bajas, reingresos, nuevos ingresos, promoción u otros.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4.5 Nómina de pago de personal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Archivo de nóminas de correspondientes a los diversos programas del Instituto Nacional Electoral, presupuestal, honorarios, SINOPE, de enero a octubre de 2014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42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4.5 Nómina de pago de personal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de Solicitud y Comprobación del Pago de 2.5% de Impuesto sobre Nómina</w:t>
            </w: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4.8. 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Control de Asistencia (Vacaciones. Descansos y Licencias, Incapacidades, etc.)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de Descuentos con sus respectivas justificaciones y Reportes de las Juntas Distritales Ejecutivas, Oficios de Remisión de envió de Licencias Médicas, Licencias con goce de sueldo y Oficios de Vacaciones.</w:t>
            </w: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 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4.11 Estímulos y Recompensas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Oficios de  solicitud y comprobación  de Premio Institucional al Servicio Profesional- Administrativo Electoral 10,20,25 y 30 años e Incentivo para Titulación 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4.15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Afiliación al I.S.S.S.T.E.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que se remiten a la Delegación del I.S.S.S.T.E. con los movimientos de afiliación y vigencia y Oficios que nos remite la delegación antes mencionada</w:t>
            </w: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4.16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Control de Prestaciones en Materia Económica </w:t>
            </w:r>
            <w:proofErr w:type="gram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( </w:t>
            </w: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Fonac</w:t>
            </w:r>
            <w:proofErr w:type="spellEnd"/>
            <w:proofErr w:type="gramEnd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Sistema de Ahorro para el Retiro, Seguros, etc.)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de prestaciones como son </w:t>
            </w: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Fonac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Seguros de Vida, Seguros de Gastos Médicos Mayores, etc., prestación de vales.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 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4.19 Becas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de becas académicas del personal de plaza presupuestal y programa de servicio social de la Vocalía de Capacitación Electoral </w:t>
            </w: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4.20 Relaciones laborales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Acuses de Oficios de solicitud del Servicio Médico de la Clínica de Detección y Diagnostico Automatizado CLI.D.D.A., Compensaciones por término de la relación laboral, Hojas Únicas de Servicio y Formatos DEBEN </w:t>
            </w:r>
          </w:p>
        </w:tc>
        <w:tc>
          <w:tcPr>
            <w:tcW w:w="2410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 Expedientes</w:t>
            </w:r>
          </w:p>
        </w:tc>
        <w:tc>
          <w:tcPr>
            <w:tcW w:w="2551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4.22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Capacitación continua y Desarrollo Profesional del Personal de Áreas Administrativas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apoyo a eventos por parte de la Vocalía de Capacitación.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4.23 Servicio Social de Áreas Administrativas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cartas de aceptación y liberación.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4.26 Expedición de constancias y credenciales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constancias de servicio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  <w:tr w:rsidR="0071552E" w:rsidRPr="0071552E" w:rsidTr="002F549C">
        <w:trPr>
          <w:trHeight w:val="73"/>
        </w:trPr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4.28 Registro y control de contratos por honorarios</w:t>
            </w:r>
          </w:p>
        </w:tc>
        <w:tc>
          <w:tcPr>
            <w:tcW w:w="4394" w:type="dxa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registro de contratos emitidos quincenalmente, de enero a octubre de 2014.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en el Departamento de Recursos Humanos.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552E" w:rsidRPr="0071552E" w:rsidTr="002F549C">
        <w:tc>
          <w:tcPr>
            <w:tcW w:w="4928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María Guadalupe de Jesús Garduño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Asistente de Recursos Humanos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52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C.P. José Luis Pérez López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Encargado de Recursos Humanos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103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M.en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D. Ignacio Mejía López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 de la Junta Local Ejecutiva en el Estado de México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>GUÍA SIMPLE 2015</w:t>
      </w: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>Área de identificación</w:t>
      </w: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ab/>
      </w: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ab/>
      </w: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ab/>
      </w: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ab/>
      </w: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ab/>
        <w:t xml:space="preserve">                                                                           Fecha de elaboración: 06 de Noviembre de 2015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0064"/>
      </w:tblGrid>
      <w:tr w:rsidR="0071552E" w:rsidRPr="0071552E" w:rsidTr="002F549C">
        <w:tc>
          <w:tcPr>
            <w:tcW w:w="4248" w:type="dxa"/>
            <w:tcBorders>
              <w:righ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Órgano responsable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</w:t>
            </w:r>
          </w:p>
        </w:tc>
        <w:tc>
          <w:tcPr>
            <w:tcW w:w="10064" w:type="dxa"/>
            <w:tcBorders>
              <w:lef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Junta Local Ejecutiva del Estado de México</w:t>
            </w:r>
          </w:p>
        </w:tc>
      </w:tr>
      <w:tr w:rsidR="0071552E" w:rsidRPr="0071552E" w:rsidTr="002F549C">
        <w:tc>
          <w:tcPr>
            <w:tcW w:w="4248" w:type="dxa"/>
            <w:tcBorders>
              <w:righ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Nombre del responsable y cargo:</w:t>
            </w:r>
          </w:p>
        </w:tc>
        <w:tc>
          <w:tcPr>
            <w:tcW w:w="10064" w:type="dxa"/>
            <w:tcBorders>
              <w:lef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Lic. Gabriel de Jesús de Jesús, Jefe de Departamento de Recursos Materiales y Servicios</w:t>
            </w:r>
          </w:p>
        </w:tc>
      </w:tr>
      <w:tr w:rsidR="0071552E" w:rsidRPr="0071552E" w:rsidTr="002F549C">
        <w:tc>
          <w:tcPr>
            <w:tcW w:w="4248" w:type="dxa"/>
            <w:tcBorders>
              <w:righ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Domicilio:</w:t>
            </w:r>
          </w:p>
        </w:tc>
        <w:tc>
          <w:tcPr>
            <w:tcW w:w="10064" w:type="dxa"/>
            <w:tcBorders>
              <w:lef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Guillermo Prieto 100 Sur, Colonia San Sebastián, Toluca de Lerdo, Estado de México, C.P. 50090</w:t>
            </w:r>
          </w:p>
        </w:tc>
      </w:tr>
      <w:tr w:rsidR="0071552E" w:rsidRPr="0071552E" w:rsidTr="002F549C">
        <w:tc>
          <w:tcPr>
            <w:tcW w:w="4248" w:type="dxa"/>
            <w:tcBorders>
              <w:righ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Teléfono</w:t>
            </w:r>
          </w:p>
        </w:tc>
        <w:tc>
          <w:tcPr>
            <w:tcW w:w="10064" w:type="dxa"/>
            <w:tcBorders>
              <w:lef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(722)  2 13 03 29    2 13 92 90</w:t>
            </w:r>
          </w:p>
        </w:tc>
      </w:tr>
      <w:tr w:rsidR="0071552E" w:rsidRPr="0071552E" w:rsidTr="002F549C">
        <w:tc>
          <w:tcPr>
            <w:tcW w:w="4248" w:type="dxa"/>
            <w:tcBorders>
              <w:righ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Correo electrónico</w:t>
            </w:r>
          </w:p>
        </w:tc>
        <w:tc>
          <w:tcPr>
            <w:tcW w:w="10064" w:type="dxa"/>
            <w:tcBorders>
              <w:left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gabriel.dejesus@ine.mex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>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71552E" w:rsidRPr="0071552E" w:rsidTr="002F549C">
        <w:tc>
          <w:tcPr>
            <w:tcW w:w="14312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Archivo: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Trámite 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9930"/>
      </w:tblGrid>
      <w:tr w:rsidR="0071552E" w:rsidRPr="0071552E" w:rsidTr="002F549C">
        <w:tc>
          <w:tcPr>
            <w:tcW w:w="4382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Área generadora:</w:t>
            </w:r>
          </w:p>
        </w:tc>
        <w:tc>
          <w:tcPr>
            <w:tcW w:w="9930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Departamento de Recursos Materiales y Servicios (Coordinación Administrativa)</w:t>
            </w:r>
          </w:p>
        </w:tc>
      </w:tr>
      <w:tr w:rsidR="0071552E" w:rsidRPr="0071552E" w:rsidTr="002F549C">
        <w:tc>
          <w:tcPr>
            <w:tcW w:w="4382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Fondo:</w:t>
            </w:r>
          </w:p>
        </w:tc>
        <w:tc>
          <w:tcPr>
            <w:tcW w:w="9930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Instituto Nacional Electoral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71552E" w:rsidRPr="0071552E" w:rsidTr="002F549C">
        <w:tc>
          <w:tcPr>
            <w:tcW w:w="14312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Sección: 6 Recursos Materiales y Obra Pública; 7 Servicios Generales; 10 Control y Auditoría de Actividades Públicas; 15 Proceso Electoral Federal.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3291"/>
        <w:gridCol w:w="1967"/>
        <w:gridCol w:w="2629"/>
        <w:gridCol w:w="3796"/>
      </w:tblGrid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Ubicación física.</w:t>
            </w: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6.1 Disposiciones en materia de recursos materiales, obra pública, conservación y mantenimiento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de la Dirección Ejecutiva de Administración con disposiciones en la materia.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Gaveta, 5to.piso Recursos Materiales y Servicios</w:t>
            </w: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6.3 Licitaciones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Documentación original de las diversas licitaciones realizadas (adquisiciones y servicios) (vigilancia, uniformes, limpieza)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Gaveta,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6.4 Adquisiciones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Carpeta-expediente con documentación relativa a las adquisiciones y/o contratación de servicios, Adjudicaciones directas, (oficios de solicitud, suficiencias   presupuestales, cotizaciones, pedidos contratos, etc.) por cada mes.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Gaveta,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3291"/>
        <w:gridCol w:w="1967"/>
        <w:gridCol w:w="2629"/>
        <w:gridCol w:w="3796"/>
      </w:tblGrid>
      <w:tr w:rsidR="0071552E" w:rsidRPr="0071552E" w:rsidTr="002F549C">
        <w:tc>
          <w:tcPr>
            <w:tcW w:w="2629" w:type="dxa"/>
            <w:tcBorders>
              <w:bottom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lastRenderedPageBreak/>
              <w:t>6.6 Contratos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Documentación original de Contratos en adquisiciones y servicios efectuados.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62 Expedientes</w:t>
            </w: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3, 5to piso Recursos Materiales y Servicios</w:t>
            </w:r>
          </w:p>
        </w:tc>
      </w:tr>
      <w:tr w:rsidR="0071552E" w:rsidRPr="0071552E" w:rsidTr="002F549C">
        <w:tc>
          <w:tcPr>
            <w:tcW w:w="2629" w:type="dxa"/>
            <w:tcBorders>
              <w:top w:val="nil"/>
            </w:tcBorders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Documentación original de Pedidos-Contratos en adquisiciones y servicios efectuados.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77 Expedientes</w:t>
            </w: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3, 5to piso Recursos Materiales y Servicios</w:t>
            </w: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6.13 Conservación y mantenimiento de la infraestructura física.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Documentación de la JLE y JDE relativa a la conservación y mantenimiento de la infraestructura física de los inmuebles.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41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Credenza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5to.piso Recursos Materiales y Servicios</w:t>
            </w: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6.14 Registro de proveedores y contratistas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Listado de proveedores y contratistas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4, 5to.piso Recursos Materiales y Servicios</w:t>
            </w:r>
          </w:p>
        </w:tc>
      </w:tr>
      <w:tr w:rsidR="0071552E" w:rsidRPr="0071552E" w:rsidTr="002F549C">
        <w:trPr>
          <w:trHeight w:val="945"/>
        </w:trPr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6.15 Arrendamientos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Documentación original de los arrendamientos de inmuebles (oficinas, bodegas, estacionamientos) 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41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3, 5to.piso Recursos Materiales y Servicios</w:t>
            </w:r>
          </w:p>
        </w:tc>
      </w:tr>
      <w:tr w:rsidR="0071552E" w:rsidRPr="0071552E" w:rsidTr="002F549C">
        <w:trPr>
          <w:trHeight w:val="1628"/>
        </w:trPr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6.17 Inventario físico y control de bienes muebles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Documentos relacionados al Programa Anual de Desincorporación de bienes muebles, (Relación de bienes, formatos, órdenes de entrega, oficios de invitación, cédulas de participantes, actas de venta, etc.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83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Caja 1 y 2,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6.19 Almacenamiento, control y distribución de bienes muebles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Alta de bienes muebles (copia de facturas e impresión de reportes de SIC con etiquetas de código de barras, Capitulo 5000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Librero 1, nivel 5,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6:20 Disposiciones y sistemas de abastecimiento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con Documentos generados por el Sistema de Gestión Administrativa (SIGA) en base al registro de entradas y surtimiento de bienes consumibles del Almacén en esta Entidad Federativa. El registro de entrada se realiza mediante copia de la 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póliza cheque del gasto ejercido; de surtimiento mediante Formato de Solicitud de Bienes.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2 Expedientes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Caja 1, nivel 5,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6.22 Control y seguimiento de obras y remodelaciones.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de acuses originales de trámite ante la Dirección Ejecutiva de Administración a fin de contar con las autorizaciones para el Mantenimiento y Conservación de Inmuebles de las JDE, Partida 35101.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4,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6.23 Comités y Subcomités de Adquisiciones, Arrendamientos y Servicios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Carpeta-expediente con Actas originales de las Sesiones Ordinarias y Extraordinarias generadas en el Subcomité de Adquisiciones, Arrendamientos y Servicios de esta Junta Local Ejecutiva 2015. 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3,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rPr>
          <w:trHeight w:val="1285"/>
        </w:trPr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7.2 Programas y proyectos de en servicios generales.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de oficios originales, recibidos de las Vocalías y/o áreas de Junta Local Ejecutiva actividades desarrolladas en el Departamento de Recursos Materiales y Servicios. 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53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7.3 Servicios Básicos (Energía Eléctrica, Agua, Predial, Etc.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Oficios, anexos II y recibos de reporte de lecturas de CFE de la Junta Local Ejecutiva y las 40 Juntas Distritales Ejecutivas.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Credenza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7.5 Servicios de Seguridad y Vigilancia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de Servicio de vigilancia en las instalaciones de la Junta Local Ejecutiva y Bodegas 1 y 2 de </w:t>
            </w: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Tlacopa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reportes, partes de novedades, oficios de autorización de ingreso, incidencias.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7.8 Servicios de Telefonía,  Telefonía Celular y Radiolocalización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Carpeta de oficios relativos al Servicio de telefonía, para la Junta Local y 40 JDE.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 xml:space="preserve">Archivero 1, 5to.piso Recursos Materiales y Servicios </w:t>
            </w: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lastRenderedPageBreak/>
              <w:t>7.9 Servicio Postal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Contratación de servicio de SEPOMEX para entrega de notificaciones correspondientes a la Vocalía del Registro Federal de Electores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7:10 Servicios Especializados de Mensajería 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Guías originales correspondientes a envíos de documentos del Programa de Búsqueda Nacional, respuestas a juzgados, entre otros, a otros estados de la República.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rPr>
          <w:trHeight w:val="1272"/>
        </w:trPr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7.12 Mantenimiento, conservación e instalación de equipo de cómputo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Carpeta-expediente con información sobre los equipos de cómputo propios y arrendados para su instalación, mantenimiento, conservación. 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Anaquel 2 y 3, nivel 1, 2, 3 y 4,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7:13 Control vehicular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Carpetas-Expedientes de vehículos activos (copia de factura, tenencias originales, certificados de verificación, póliza de seguro, etc.) unidades arrendadas y propias.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308 Expedientes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Anaquel 4, nivel 2,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rPr>
          <w:trHeight w:val="1280"/>
        </w:trPr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7:14 Vales de combustible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Carpetas-expediente, una por cada mes que contiene soportes, registro y control de suministro de gasolina a los vehículos asignados a la Junta Local Ejecutiva.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3291"/>
        <w:gridCol w:w="1967"/>
        <w:gridCol w:w="2629"/>
        <w:gridCol w:w="3796"/>
      </w:tblGrid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7.15 Control y Servicios de Auditorios y Salas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Oficios originales de solicitud de instalaciones (salas de juntas y de usos múltiples) requeridas por las vocalías y/o áreas de la Junta Local para la realización de diversos eventos (reuniones de 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trabajo, cursos de capacitación, pláticas, aplicación de exámenes, etc.)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Cajón 1 de escritorio,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7.16 Protección civil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Carpeta con Acta de instalación del Programa Interno de Protección Civil en la entidad y documentación relativo al mismo.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10.3 Control y auditoría de actividades públicas</w:t>
            </w: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Expedientes con documentación relativa a la Auditoría 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DAODRI/FI/002/2015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10.16 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Seguimiento a la aplicación en medidas o recomendaciones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con oficios relativos a recomendaciones hechas por la Contraloría en relación a la  Auditoría Superior de la Federación.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Archivero 1, 5to.piso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71552E" w:rsidRPr="0071552E" w:rsidTr="002F549C"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15.37 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Custodia Militar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291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con oficios relativos al Convenio de Apoyo y Colaboración entre el INE y las Zonas Militares en el estado de México, para el Proceso Electoral Federal 2014-2015.</w:t>
            </w:r>
          </w:p>
        </w:tc>
        <w:tc>
          <w:tcPr>
            <w:tcW w:w="1967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2014 - 2015</w:t>
            </w:r>
          </w:p>
        </w:tc>
        <w:tc>
          <w:tcPr>
            <w:tcW w:w="2629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96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71552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Credenza</w:t>
            </w:r>
            <w:proofErr w:type="spellEnd"/>
            <w:r w:rsidRPr="0071552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,  5to. piso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4"/>
        <w:gridCol w:w="5528"/>
        <w:gridCol w:w="3818"/>
      </w:tblGrid>
      <w:tr w:rsidR="0071552E" w:rsidRPr="0071552E" w:rsidTr="002F549C">
        <w:trPr>
          <w:jc w:val="center"/>
        </w:trPr>
        <w:tc>
          <w:tcPr>
            <w:tcW w:w="4824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ELABORÓ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Andrea del Carmen Gómez González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Secretaria de Junta Local</w:t>
            </w:r>
          </w:p>
        </w:tc>
        <w:tc>
          <w:tcPr>
            <w:tcW w:w="5528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VALIDÓ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Lic. Gabriel De Jesús De Jesús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Jefe de Departamento de Recursos Materiales y Servicios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3818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proofErr w:type="spellStart"/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Vo.Bo</w:t>
            </w:r>
            <w:proofErr w:type="spellEnd"/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.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M.en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D. Ignacio Mejía López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 Secretario de la Junta Local Ejecutiva en el Estado de México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1552E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 2015</w:t>
      </w: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identificación:                                                                                                                                             Fecha de Elaboración: 09/11/15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Órgano Responsable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Local Ejecutiva en el Estado de México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Nombre del responsable y cargo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Profr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Roberto Ruelas García , Vocal de Organización Electoral Local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Domicilio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Guillermo Prieto  N.100 Sur , Colonia San </w:t>
            </w: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Sebastian</w:t>
            </w:r>
            <w:proofErr w:type="spellEnd"/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, Toluca México, Primer  piso CP.50090</w:t>
            </w: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:01722 2 14 81 24</w:t>
            </w:r>
          </w:p>
        </w:tc>
      </w:tr>
      <w:tr w:rsidR="0071552E" w:rsidRPr="0071552E" w:rsidTr="002F549C">
        <w:tc>
          <w:tcPr>
            <w:tcW w:w="14283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hyperlink r:id="rId7" w:history="1">
              <w:r w:rsidRPr="0071552E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roberto.ruelas@ine.mx</w:t>
              </w:r>
            </w:hyperlink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71552E" w:rsidTr="002F549C">
        <w:tc>
          <w:tcPr>
            <w:tcW w:w="14283" w:type="dxa"/>
            <w:shd w:val="pct15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  TRÁMITE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71552E" w:rsidRPr="0071552E" w:rsidTr="002F549C">
        <w:tc>
          <w:tcPr>
            <w:tcW w:w="14283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Área generadora : 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Organización Electoral</w:t>
            </w: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71552E" w:rsidTr="002F549C">
        <w:tc>
          <w:tcPr>
            <w:tcW w:w="14283" w:type="dxa"/>
            <w:shd w:val="clear" w:color="auto" w:fill="auto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 Electoral</w:t>
            </w:r>
          </w:p>
        </w:tc>
      </w:tr>
      <w:tr w:rsidR="0071552E" w:rsidRPr="0071552E" w:rsidTr="002F549C">
        <w:tc>
          <w:tcPr>
            <w:tcW w:w="14283" w:type="dxa"/>
            <w:shd w:val="clear" w:color="auto" w:fill="auto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 3  PROGRAMACIÓN, ORGANIZACIÓN Y PRESUPUESTACIÓN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 15  PROCESO ELECTORAL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693"/>
        <w:gridCol w:w="1843"/>
        <w:gridCol w:w="2551"/>
      </w:tblGrid>
      <w:tr w:rsidR="0071552E" w:rsidRPr="0071552E" w:rsidTr="002F549C">
        <w:trPr>
          <w:tblHeader/>
        </w:trPr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69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Años extremos</w:t>
            </w:r>
          </w:p>
        </w:tc>
        <w:tc>
          <w:tcPr>
            <w:tcW w:w="184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71552E" w:rsidTr="002F549C">
        <w:tc>
          <w:tcPr>
            <w:tcW w:w="2802" w:type="dxa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3.17  </w:t>
            </w: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Visitas de Supervisión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Informes sobre las visitas de supervisión  realizadas por parte de la Junta Local a las Juntas Distritales Ejecutivas durante el 2014</w:t>
            </w:r>
          </w:p>
        </w:tc>
        <w:tc>
          <w:tcPr>
            <w:tcW w:w="269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2014 - 2014</w:t>
            </w:r>
          </w:p>
        </w:tc>
        <w:tc>
          <w:tcPr>
            <w:tcW w:w="184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Ejecutiva, Vocalía de Organización Electoral, área de archivo Archivero 1, cajón 1.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Soportes documentales que dan cuenta del cumplimiento de las Circulares emitidas por la Dirección Ejecutiva de Organización, Relacionadas con estudios , evaluaciones  y cuestionarios de preparación  para el Proceso Electoral Federal 2014-2015, así como la </w:t>
            </w: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organización de la elección interna del PRD y el manejo de la Boleta Electrónica</w:t>
            </w:r>
          </w:p>
          <w:p w:rsidR="0071552E" w:rsidRPr="0071552E" w:rsidRDefault="0071552E" w:rsidP="0071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69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65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Ejecutiva, Vocalía de Organización Electoral, área de archivo Archivero 1, cajón 1.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15-14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Ubicación de casillas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Soportes documentales que dan cuenta del cumplimiento de las Circulares emitidas por la Dirección Ejecutiva de Organización, Relacionadas con la ubicación de casillas</w:t>
            </w:r>
          </w:p>
        </w:tc>
        <w:tc>
          <w:tcPr>
            <w:tcW w:w="269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184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Ejecutiva, Vocalía de Organización Electoral, área de archivo Archivero 1, cajón 1.</w:t>
            </w:r>
          </w:p>
        </w:tc>
      </w:tr>
      <w:tr w:rsidR="0071552E" w:rsidRPr="0071552E" w:rsidTr="002F549C">
        <w:tc>
          <w:tcPr>
            <w:tcW w:w="2802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15-26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Recepción y traslado de paquetes y expedientes de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Casilla</w:t>
            </w:r>
          </w:p>
        </w:tc>
        <w:tc>
          <w:tcPr>
            <w:tcW w:w="4394" w:type="dxa"/>
            <w:vAlign w:val="center"/>
          </w:tcPr>
          <w:p w:rsidR="0071552E" w:rsidRPr="0071552E" w:rsidRDefault="0071552E" w:rsidP="0071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Soportes documentales que dan cuenta del cumplimiento de las Circulares emitidas por la Dirección Ejecutiva de Organización, Relacionadas con Simulacro del </w:t>
            </w:r>
            <w:proofErr w:type="spellStart"/>
            <w:r w:rsidRPr="0071552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Sije</w:t>
            </w:r>
            <w:proofErr w:type="spellEnd"/>
          </w:p>
        </w:tc>
        <w:tc>
          <w:tcPr>
            <w:tcW w:w="269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1843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vAlign w:val="center"/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Ejecutiva, Vocalía de Organización Electoral, área de archivo Archivero 1, cajón 1.</w:t>
            </w:r>
          </w:p>
        </w:tc>
      </w:tr>
    </w:tbl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71552E">
        <w:rPr>
          <w:rFonts w:ascii="Arial" w:eastAsia="Times New Roman" w:hAnsi="Arial" w:cs="Arial"/>
          <w:b/>
          <w:sz w:val="20"/>
          <w:szCs w:val="20"/>
          <w:lang w:val="es-ES" w:eastAsia="es-ES"/>
        </w:rPr>
        <w:t>Total de expedientes 70, del archivo en trámite, contenidos en un cajón.</w:t>
      </w:r>
    </w:p>
    <w:p w:rsidR="0071552E" w:rsidRPr="0071552E" w:rsidRDefault="0071552E" w:rsidP="0071552E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71552E" w:rsidRPr="0071552E" w:rsidRDefault="0071552E" w:rsidP="0071552E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  <w:gridCol w:w="4677"/>
        <w:gridCol w:w="5103"/>
      </w:tblGrid>
      <w:tr w:rsidR="0071552E" w:rsidRPr="0071552E" w:rsidTr="002F549C">
        <w:tc>
          <w:tcPr>
            <w:tcW w:w="4928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GABRIEL RAMOS MADRIGAL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ASISTENTE LOCAL DE ORGANIZACIÓN ELECTORAL</w:t>
            </w:r>
          </w:p>
        </w:tc>
        <w:tc>
          <w:tcPr>
            <w:tcW w:w="4678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PROFR. ROBERTO RUELAS GARCÍA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 DE ORGANIZACIÓN ELECTORAL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 LA JUNTA LOCAL EJECUTIVA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EN EL ESTADO DE MÉXICO</w:t>
            </w:r>
          </w:p>
        </w:tc>
        <w:tc>
          <w:tcPr>
            <w:tcW w:w="4677" w:type="dxa"/>
          </w:tcPr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MTRO. IGNACIO MEJIA LOPEZ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VOCAL SECRETARIO 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 LA JUNTA LOCAL EJECUTIVA</w:t>
            </w:r>
          </w:p>
          <w:p w:rsidR="0071552E" w:rsidRPr="0071552E" w:rsidRDefault="0071552E" w:rsidP="007155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552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EN EL ESTADO DE MÉXICO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552E" w:rsidRPr="0071552E" w:rsidRDefault="0071552E" w:rsidP="007155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1552E" w:rsidRDefault="0071552E" w:rsidP="0071552E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 Narrow" w:eastAsia="Times New Roman" w:hAnsi="Arial Narrow" w:cs="Times New Roman"/>
          <w:color w:val="FF0000"/>
          <w:sz w:val="24"/>
          <w:szCs w:val="24"/>
          <w:lang w:eastAsia="es-ES"/>
        </w:rPr>
      </w:pPr>
    </w:p>
    <w:p w:rsidR="0071552E" w:rsidRPr="0071552E" w:rsidRDefault="0071552E" w:rsidP="0071552E">
      <w:pPr>
        <w:spacing w:after="200" w:line="276" w:lineRule="auto"/>
        <w:rPr>
          <w:rFonts w:ascii="Calibri" w:eastAsia="Calibri" w:hAnsi="Calibri" w:cs="Times New Roman"/>
        </w:rPr>
      </w:pPr>
    </w:p>
    <w:p w:rsidR="0071552E" w:rsidRPr="0071552E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71552E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Default="0071552E" w:rsidP="0071552E"/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61D65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61D65">
        <w:rPr>
          <w:rFonts w:ascii="Arial" w:eastAsia="Times New Roman" w:hAnsi="Arial" w:cs="Arial"/>
          <w:b/>
          <w:sz w:val="24"/>
          <w:szCs w:val="24"/>
          <w:lang w:eastAsia="es-ES"/>
        </w:rPr>
        <w:t>Área de identificación                                                                                                                  Fecha de elaboración: 03/11/2015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Ejecutiva en el Estado de México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Iván Álvarez Gómez, Vocal de Capacitación Electoral y Educación Cívica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Guillermo Prieto No.100, esq. Miguel Hidalgo, Colonia San Sebastián, Toluca, México. C.P. 50090, 4° Piso Estado de México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01722 2 13 05 31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ivan.alvarez@ine.mx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61D65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Trámite 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FB5D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 Proceso Electoral  y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 Desarrollo Democrático, Educación Cívica y Participación Ciudadana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recibo de los reconocimientos por la participación en el grupo focal para pilotear la convocatoria del programa jóvenes INE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Soporte documental de la distribución de carteles “Evolucionamos INE”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Documentos soporte del “Concurso Nacional de Debate Político”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Soporte documental de la distribución de carteles “Nuevas Atribuciones”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Reportes de supervisión en  salas cinematográficas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del Consejo Estatal para la Protección y vigilancia de los derechos de las Niñas y los Niños y Adolescentes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relativos a la impartición de los cursos-talleres en materia político-electoral dirigidos a los representantes de partidos políticos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Listas de asistencia de la Reunión de trabajo con los 40 Vocales de la entidad.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 Programas de participación Ciudadana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Soporte documental de la distribución de carteles “ Premio Nacional de la Juventud 2014”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 Capacitación Electoral y Educación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Cívica a un costado de la Oficina del  Vocal de  Capacitación Electoral y Educación Cívica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15.15 Integración de las Mesas Directivas de Casilla 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t>Expedientes con los Informes de las sesiones de Consejo Local de la Vocalía de Capacitación Electoral y Educación Cívica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2802" w:type="dxa"/>
          </w:tcPr>
          <w:p w:rsidR="0071552E" w:rsidRPr="00950A43" w:rsidRDefault="0071552E" w:rsidP="002F549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0A43">
              <w:rPr>
                <w:rFonts w:ascii="Arial" w:eastAsia="Calibri" w:hAnsi="Arial" w:cs="Arial"/>
                <w:sz w:val="20"/>
                <w:szCs w:val="20"/>
              </w:rPr>
              <w:t xml:space="preserve">15.5 Proceso Electoral </w:t>
            </w:r>
          </w:p>
          <w:p w:rsidR="0071552E" w:rsidRPr="00385547" w:rsidRDefault="0071552E" w:rsidP="002F549C">
            <w:pPr>
              <w:spacing w:after="200" w:line="276" w:lineRule="auto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  <w:p w:rsidR="0071552E" w:rsidRPr="00385547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551D61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51D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Acuerdo del Consejo Local del INE por el que se aprueba la integración de las comisiones, para el PEF 2014-2015.</w:t>
            </w:r>
          </w:p>
        </w:tc>
        <w:tc>
          <w:tcPr>
            <w:tcW w:w="2410" w:type="dxa"/>
          </w:tcPr>
          <w:p w:rsidR="0071552E" w:rsidRPr="00551D61" w:rsidRDefault="0071552E" w:rsidP="002F549C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1D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</w:tcPr>
          <w:p w:rsidR="0071552E" w:rsidRPr="00551D61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51D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551D61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51D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  <w:p w:rsidR="0071552E" w:rsidRPr="00551D61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2802" w:type="dxa"/>
          </w:tcPr>
          <w:p w:rsidR="0071552E" w:rsidRDefault="0071552E" w:rsidP="002F549C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t>16.2 Proyectos y programas en materia de de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sarrollo democrático, E</w:t>
            </w: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t>ducación Cívica y participación ciudadana.</w:t>
            </w:r>
          </w:p>
          <w:p w:rsidR="0071552E" w:rsidRPr="00A61D65" w:rsidRDefault="0071552E" w:rsidP="002F549C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Lista de asistencia a la reunión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estatal de Vocales de Capacitación Electoral y Educación Cívica, de la Junta Local Ejecutiva y las Juntas Distritales Ejecutivas, para tratar asuntos de programas de Educación Cívica.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t>15.8 Elecciones locales y concurrentes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t>Acuerdo Núm. IEEM/CG/08/2015, por el que se aprueba la adenda de los materiales didácticos a Supervisores Electorales y Capacitadores Asistentes-Electorales.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A61D65" w:rsidRDefault="0071552E" w:rsidP="002F549C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15.18 Observadores Electorales 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61D65">
              <w:rPr>
                <w:rFonts w:ascii="Arial" w:eastAsia="Calibri" w:hAnsi="Arial" w:cs="Arial"/>
                <w:color w:val="000000"/>
                <w:sz w:val="20"/>
                <w:szCs w:val="20"/>
              </w:rPr>
              <w:t>Relación de Cursos Impartidos a Observadores Electorales en el Proceso Electoral Federal 2014-2015.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 Capacitación Electoral y Educación Cívica a un costado de la Oficina del  Vocal de  Capacitación Electoral y Educación Cívica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552E" w:rsidRPr="00A61D65" w:rsidTr="002F549C">
        <w:tc>
          <w:tcPr>
            <w:tcW w:w="4928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Sergio Allan Vargas Arguelles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Asistente Local de Capacitación Electoral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Educación Cívica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Iván Álvarez Gómez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de Capacitación Electoral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Educación Cívica Local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Mtro. Ignacio Mejía López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 Local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1552E" w:rsidRPr="00A61D65" w:rsidRDefault="0071552E" w:rsidP="002F549C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71552E" w:rsidRDefault="0071552E" w:rsidP="0071552E"/>
    <w:p w:rsidR="0071552E" w:rsidRPr="00A61D65" w:rsidRDefault="0071552E" w:rsidP="007155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61D65">
        <w:rPr>
          <w:rFonts w:ascii="Arial" w:eastAsia="Times New Roman" w:hAnsi="Arial" w:cs="Arial"/>
          <w:b/>
          <w:sz w:val="28"/>
          <w:szCs w:val="28"/>
          <w:lang w:eastAsia="es-ES"/>
        </w:rPr>
        <w:t>GUÍA SIMPLE DE ARCHIVO  2015</w:t>
      </w: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eastAsia="es-ES"/>
        </w:rPr>
        <w:t>1. Área de identificación                                                                                                                      Fecha de elaboración: 10 de noviembre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1.1 Órgano Responsable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Junta Local Ejecutiva del Instituto Nacional Electoral en el Estado de México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1.2 Nombre del responsable y cargo</w:t>
            </w:r>
            <w:proofErr w:type="gramStart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Biol</w:t>
            </w:r>
            <w:proofErr w:type="gramEnd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Abél</w:t>
            </w:r>
            <w:proofErr w:type="spellEnd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Rubén Pérez </w:t>
            </w:r>
            <w:proofErr w:type="spellStart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Pérez</w:t>
            </w:r>
            <w:proofErr w:type="spellEnd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Vocal Estatal Del Registro Federal De Electores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1.3 Domicilio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         Guillermo Prieto No.100, Colonia Reforma, Toluca Estado de México, C.P. 50090, 3° Piso.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1.4 Teléfono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          01722 2130478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1.5 Correo electrónico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                        </w:t>
            </w:r>
            <w:hyperlink r:id="rId8" w:history="1">
              <w:r w:rsidRPr="00CB4330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eastAsia="es-ES"/>
                </w:rPr>
                <w:t>abel.ruben@ife.org.mx</w:t>
              </w:r>
            </w:hyperlink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eastAsia="es-ES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2.1 Archivo:                          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Trámite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2.2 Área generadora:           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</w:tc>
      </w:tr>
      <w:tr w:rsidR="0071552E" w:rsidRPr="00A61D65" w:rsidTr="002F549C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2.3 Fondo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             Instituto Nacional Electoral</w:t>
            </w:r>
          </w:p>
        </w:tc>
      </w:tr>
      <w:tr w:rsidR="0071552E" w:rsidRPr="00A61D65" w:rsidTr="002F549C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2.4 Sección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          14 Proyecto y Programas En Materia De Registro De Electores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680"/>
        <w:gridCol w:w="2520"/>
        <w:gridCol w:w="2340"/>
        <w:gridCol w:w="2835"/>
      </w:tblGrid>
      <w:tr w:rsidR="0071552E" w:rsidRPr="00A61D65" w:rsidTr="002F549C">
        <w:tc>
          <w:tcPr>
            <w:tcW w:w="1908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2.5 Serie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2.6 Descripción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2.7 Años extremos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2.8 Volumen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2.9 Ubicación física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71552E" w:rsidRPr="00A61D65" w:rsidTr="002F549C">
        <w:tc>
          <w:tcPr>
            <w:tcW w:w="1908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14</w:t>
            </w: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Registro De Electores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68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Reportes generados de cifras de consulta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Ciudadana a la coordinación de operación y control.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2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-201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234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1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83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BODEGA DEL C.E.C.E.O.C. TERCER PISO DE LA V.R.F.E.</w:t>
            </w:r>
          </w:p>
        </w:tc>
      </w:tr>
      <w:tr w:rsidR="0071552E" w:rsidRPr="00A61D65" w:rsidTr="002F549C">
        <w:tc>
          <w:tcPr>
            <w:tcW w:w="1908" w:type="dxa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</w:t>
            </w: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Registro De Electores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68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Reportes Semanales De Citas Programadas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l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Coordinación De Operación Y Control</w:t>
            </w:r>
          </w:p>
        </w:tc>
        <w:tc>
          <w:tcPr>
            <w:tcW w:w="252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014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201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34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1</w:t>
            </w:r>
          </w:p>
        </w:tc>
        <w:tc>
          <w:tcPr>
            <w:tcW w:w="283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Del C.E.C.E.O.C. Tercer Piso de la V.R.F.E.</w:t>
            </w:r>
          </w:p>
        </w:tc>
      </w:tr>
      <w:tr w:rsidR="0071552E" w:rsidRPr="00A61D65" w:rsidTr="002F549C">
        <w:trPr>
          <w:trHeight w:val="1350"/>
        </w:trPr>
        <w:tc>
          <w:tcPr>
            <w:tcW w:w="1908" w:type="dxa"/>
          </w:tcPr>
          <w:p w:rsidR="0071552E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</w:t>
            </w: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Registro De Electores</w:t>
            </w:r>
          </w:p>
          <w:p w:rsidR="0071552E" w:rsidRPr="00A61D65" w:rsidRDefault="0071552E" w:rsidP="002F549C">
            <w:pPr>
              <w:tabs>
                <w:tab w:val="left" w:pos="525"/>
                <w:tab w:val="center" w:pos="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68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 mensual generado de actividades del centro estatal de consulta electoral y orientación ciudadana.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2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201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34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 1</w:t>
            </w:r>
          </w:p>
        </w:tc>
        <w:tc>
          <w:tcPr>
            <w:tcW w:w="283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Del C.E.C.E.O.C. Tercer Piso de la V.R.F.E.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pPr w:leftFromText="141" w:rightFromText="141" w:vertAnchor="text" w:horzAnchor="margin" w:tblpY="74"/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6"/>
      </w:tblGrid>
      <w:tr w:rsidR="0071552E" w:rsidRPr="00A61D65" w:rsidTr="002F549C">
        <w:trPr>
          <w:trHeight w:val="297"/>
        </w:trPr>
        <w:tc>
          <w:tcPr>
            <w:tcW w:w="1431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2.1 Archivo                         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Trámite</w:t>
            </w:r>
          </w:p>
        </w:tc>
      </w:tr>
      <w:tr w:rsidR="0071552E" w:rsidRPr="00A61D65" w:rsidTr="002F549C">
        <w:trPr>
          <w:trHeight w:val="343"/>
        </w:trPr>
        <w:tc>
          <w:tcPr>
            <w:tcW w:w="1431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2.2 Área generadora          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del Registro Federal de Electores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val="es-ES" w:eastAsia="es-ES"/>
        </w:rPr>
        <w:t>2.Área de contexto y contenido</w:t>
      </w:r>
    </w:p>
    <w:tbl>
      <w:tblPr>
        <w:tblpPr w:leftFromText="141" w:rightFromText="141" w:vertAnchor="text" w:horzAnchor="margin" w:tblpY="93"/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0"/>
      </w:tblGrid>
      <w:tr w:rsidR="0071552E" w:rsidRPr="00A61D65" w:rsidTr="002F549C">
        <w:trPr>
          <w:trHeight w:val="311"/>
        </w:trPr>
        <w:tc>
          <w:tcPr>
            <w:tcW w:w="1435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2.3 Fondo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                                            Instituto Nacional Electoral</w:t>
            </w:r>
          </w:p>
        </w:tc>
      </w:tr>
      <w:tr w:rsidR="0071552E" w:rsidRPr="00A61D65" w:rsidTr="002F549C">
        <w:trPr>
          <w:trHeight w:val="311"/>
        </w:trPr>
        <w:tc>
          <w:tcPr>
            <w:tcW w:w="14350" w:type="dxa"/>
          </w:tcPr>
          <w:p w:rsidR="0071552E" w:rsidRPr="00A61D65" w:rsidRDefault="0071552E" w:rsidP="002F549C">
            <w:pPr>
              <w:tabs>
                <w:tab w:val="left" w:pos="356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2.4 Sección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                                         14 Comisión Estatal de Vigilancia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680"/>
        <w:gridCol w:w="3018"/>
        <w:gridCol w:w="1842"/>
        <w:gridCol w:w="2835"/>
      </w:tblGrid>
      <w:tr w:rsidR="0071552E" w:rsidRPr="00A61D65" w:rsidTr="002F549C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2.5 Serie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2.6 Descripción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2.7 Años extremos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2.8 Volumen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2.9 Ubicación física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71552E" w:rsidRPr="00A61D65" w:rsidTr="002F549C">
        <w:trPr>
          <w:jc w:val="center"/>
        </w:trPr>
        <w:tc>
          <w:tcPr>
            <w:tcW w:w="1908" w:type="dxa"/>
          </w:tcPr>
          <w:p w:rsidR="0071552E" w:rsidRPr="003F4ACB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14.14 Comisión Estatal de Vigilancia.</w:t>
            </w:r>
          </w:p>
        </w:tc>
        <w:tc>
          <w:tcPr>
            <w:tcW w:w="468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Actas, acuerdos, convocatorias y anexos de las sesiones realizadas en la Comisión Local de Vigilancia</w:t>
            </w:r>
          </w:p>
        </w:tc>
        <w:tc>
          <w:tcPr>
            <w:tcW w:w="3018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1842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</w:tc>
        <w:tc>
          <w:tcPr>
            <w:tcW w:w="283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Bodega de la Comisión Local de Vigilancia, segundo piso de la V.R.F.E.</w:t>
            </w:r>
          </w:p>
        </w:tc>
      </w:tr>
      <w:tr w:rsidR="0071552E" w:rsidRPr="00A61D65" w:rsidTr="002F549C">
        <w:trPr>
          <w:jc w:val="center"/>
        </w:trPr>
        <w:tc>
          <w:tcPr>
            <w:tcW w:w="1908" w:type="dxa"/>
          </w:tcPr>
          <w:p w:rsidR="0071552E" w:rsidRPr="003F4ACB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14.14 Comisión Estatal de Vigilancia.</w:t>
            </w:r>
          </w:p>
        </w:tc>
        <w:tc>
          <w:tcPr>
            <w:tcW w:w="468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Carpetas generadas para las sesiones realizadas en la Comisión Local de  Vigilancia</w:t>
            </w:r>
          </w:p>
        </w:tc>
        <w:tc>
          <w:tcPr>
            <w:tcW w:w="3018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1842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18 expedientes</w:t>
            </w:r>
          </w:p>
        </w:tc>
        <w:tc>
          <w:tcPr>
            <w:tcW w:w="2835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Bodega de la Comisión Local de Vigilancia, segundo piso de la V.R.F.E.</w:t>
            </w:r>
          </w:p>
        </w:tc>
      </w:tr>
      <w:tr w:rsidR="0071552E" w:rsidRPr="00A61D65" w:rsidTr="002F549C">
        <w:trPr>
          <w:jc w:val="center"/>
        </w:trPr>
        <w:tc>
          <w:tcPr>
            <w:tcW w:w="1908" w:type="dxa"/>
          </w:tcPr>
          <w:p w:rsidR="0071552E" w:rsidRPr="003F4ACB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lastRenderedPageBreak/>
              <w:t>14.14 Comisión Estatal de Vigilancia.</w:t>
            </w:r>
          </w:p>
        </w:tc>
        <w:tc>
          <w:tcPr>
            <w:tcW w:w="4680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Comisión Local de Vigilancia</w:t>
            </w:r>
          </w:p>
        </w:tc>
        <w:tc>
          <w:tcPr>
            <w:tcW w:w="3018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1842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</w:tc>
        <w:tc>
          <w:tcPr>
            <w:tcW w:w="2835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Bodega de la Comisión Local de Vigilancia, segundo piso de la V.R.F.E.</w:t>
            </w:r>
          </w:p>
        </w:tc>
      </w:tr>
    </w:tbl>
    <w:p w:rsid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71552E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eastAsia="es-ES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2.1 Archivo</w:t>
            </w: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:                                  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Trámite</w:t>
            </w:r>
          </w:p>
        </w:tc>
      </w:tr>
      <w:tr w:rsidR="0071552E" w:rsidRPr="00A61D65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2.2 Área generadora :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Departamento de Actualización al Padrón Electoral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2.3 Fondo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  Instituto Nacional Electoral</w:t>
            </w:r>
          </w:p>
        </w:tc>
      </w:tr>
      <w:tr w:rsidR="0071552E" w:rsidRPr="00A61D65" w:rsidTr="002F549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2.4 Secciones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                               14.5 Operación y Control de los Módulos de Atención Ciudadana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110"/>
        <w:gridCol w:w="2552"/>
        <w:gridCol w:w="2126"/>
        <w:gridCol w:w="2693"/>
      </w:tblGrid>
      <w:tr w:rsidR="0071552E" w:rsidRPr="00A61D65" w:rsidTr="002F549C">
        <w:trPr>
          <w:trHeight w:val="5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2.5 Serie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2.6 Descripción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2.7 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2.8 Volumen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2.9 Ubicación física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Oficios remitidos a la Secretaría Técnica Normativa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Oficios remitidos a la Dirección de Operación y Seguimiento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Oficios remitidos a la Coordinación de  Operación en Campo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Oficios remitidos a la Coordinación de Administración y Gestión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pPr w:leftFromText="141" w:rightFromText="141" w:vertAnchor="text" w:horzAnchor="margin" w:tblpY="1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110"/>
        <w:gridCol w:w="2552"/>
        <w:gridCol w:w="2126"/>
        <w:gridCol w:w="2693"/>
      </w:tblGrid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lastRenderedPageBreak/>
              <w:t>Oficios remitidos a la Coordinación Administrativa de la Junta Local Ejecutiva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Oficios remitidos al Centro de Computo y Resguardo Documental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Oficios remitidos a la Vocales Distritales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Oficios remitidos al Instituto Electoral del Estado de México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>Solicitud de Expedición de Credencial para Votar con Fotografía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14.5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A61D65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Solicitud de Rectificación a la Lista Nominal de Electores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  <w:tr w:rsidR="0071552E" w:rsidRPr="00A61D65" w:rsidTr="002F549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Operación y Control de los Módulos de Atención Ciudadana</w:t>
            </w:r>
          </w:p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tabs>
                <w:tab w:val="left" w:pos="142"/>
              </w:tabs>
              <w:spacing w:after="200" w:line="240" w:lineRule="atLeast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6E6277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s-ES"/>
              </w:rPr>
              <w:t>Demanda de Juicio para la Protección de los Derechos Políticos-Electorales del Ciudadano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2E" w:rsidRPr="00A61D65" w:rsidRDefault="0071552E" w:rsidP="002F549C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2E" w:rsidRPr="00A61D65" w:rsidRDefault="0071552E" w:rsidP="002F549C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Actualización de la Vocalía del Registro Federal de Electores de Junta Local; 2° piso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A61D65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br w:type="page"/>
      </w:r>
    </w:p>
    <w:p w:rsidR="0071552E" w:rsidRPr="00A61D65" w:rsidRDefault="0071552E" w:rsidP="00715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A61D65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  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Trámite 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Área generadora:     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Vocalía de Registro 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    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 Nacional Electoral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                    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 Cartografía Electoral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3F4ACB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Cartografía Electoral 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Sistematización Cartográfica 2do. Trimestre 2014 de los 40 Distritos Electorales (Soporte Cartográfico)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Cartografía Electoral, Tercer Piso de la V.R.F.E.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3F4ACB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Cartografía Electoral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Sistematización Cartográfica 3er. Trimestre 2014 de los 40 Distritos Electorales (Soporte Cartográfico)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Cartografía Electoral, Tercer Piso de la V.R.F.E.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3F4ACB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Cartografía Electoral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Sistematización Cartográfica 4to. Trimestre 2014 de los 40 Distritos Electorales (Soporte Cartográfico)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Cartografía Electoral, Tercer Piso de la V.R.F.E.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3F4ACB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Cartografía Electoral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Sistematización Cartográfica 1er. Trimestre 2015 de los 40 Distritos Electorales (Soporte Cartográfico)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Cartografía Electoral, Tercer Piso de la V.R.F.E.</w:t>
            </w:r>
          </w:p>
        </w:tc>
      </w:tr>
      <w:tr w:rsidR="0071552E" w:rsidRPr="00A61D65" w:rsidTr="002F549C">
        <w:trPr>
          <w:trHeight w:val="533"/>
        </w:trPr>
        <w:tc>
          <w:tcPr>
            <w:tcW w:w="2802" w:type="dxa"/>
          </w:tcPr>
          <w:p w:rsidR="0071552E" w:rsidRPr="003F4ACB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Cartografía Electoral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Sistematización Cartográfica 2do. Trimestre 2015 de los 40 Distritos Electorales (Soporte Cartográfico)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Cartografía Electoral, Tercer Piso de la V.R.F.E.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3F4ACB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Cartografía Electoral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Sistematización Cartográfica 3er. Trimestre 2015 de los 40 Distritos Electorales (Soporte Cartográfico)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Cartografía Electoral, Tercer Piso de la V.R.F.E.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3F4ACB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4AC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14.11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Cartografía Electoral</w:t>
            </w: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Sistematización Cartográfica 4to. Trimestre 2015 de los 40 Distritos Electorales (Soporte Cartográfico Octubre)</w:t>
            </w: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Bodega de Cartografía Electoral, Tercer Piso de la V.R.F.E.</w:t>
            </w: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54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Archivo: Trámite 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Depuración al Padrón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 Electoral</w:t>
            </w:r>
          </w:p>
        </w:tc>
      </w:tr>
      <w:tr w:rsidR="0071552E" w:rsidRPr="00A61D65" w:rsidTr="002F549C">
        <w:tc>
          <w:tcPr>
            <w:tcW w:w="14283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14 Registro Federal de Electores</w:t>
            </w:r>
          </w:p>
        </w:tc>
      </w:tr>
    </w:tbl>
    <w:p w:rsidR="0071552E" w:rsidRPr="00A61D65" w:rsidRDefault="0071552E" w:rsidP="0071552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A61D65">
        <w:rPr>
          <w:rFonts w:ascii="Arial" w:eastAsia="Times New Roman" w:hAnsi="Arial" w:cs="Arial"/>
          <w:sz w:val="20"/>
          <w:szCs w:val="20"/>
          <w:lang w:eastAsia="es-ES"/>
        </w:rPr>
        <w:t>Ejemplo para Archivo de Trámite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552E" w:rsidRPr="00A61D65" w:rsidTr="002F549C">
        <w:tc>
          <w:tcPr>
            <w:tcW w:w="2802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1552E" w:rsidRPr="00A61D65" w:rsidTr="002F549C">
        <w:tc>
          <w:tcPr>
            <w:tcW w:w="2802" w:type="dxa"/>
          </w:tcPr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14.8 Actualización del Padrón y Lista Nominal</w:t>
            </w: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14.7 Juicios para la Protección de los Derechos Político Electorales de los Ciudadanos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14.7 Juicios para la Protección de los Derechos Político Electorales de los Ciudadanos</w:t>
            </w: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14.7 Juicios para la Protección de los Derechos Político Electorales de los Ciudadanos</w:t>
            </w: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14.7 Juicios para la Protección de los Derechos Político Electorales de los Ciudadanos</w:t>
            </w: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14.7 Juicios para la Protección de los Derechos Político Electorales de los Ciudadanos</w:t>
            </w: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14.7 Juicios para la Protección de los Derechos Político Electorales de los Ciudadanos</w:t>
            </w: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14.8 Actualización del Padrón y Lista Nominal</w:t>
            </w: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1552E" w:rsidRPr="007D1498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149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14.2   Proyectos y Programas en materia de Registro de Electores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Documentación sobre la Defunciones y Procesos Penales para su Suspensión de Derechos de Ciudadanos mayores de 18 años. Recibidas por las Oficialías del Registro Civil y Juzgados del Fuero Común y Federal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Documentación sobre la Reincorporación al Padrón por Notificación Judicial, documentos para solicitar Datos Generales de los Ciudadanos para su Suspensión de Derechos, Acuses de entrega de la Solicitudes a los Juzgados del Fuero </w:t>
            </w:r>
            <w:proofErr w:type="spellStart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Comùn</w:t>
            </w:r>
            <w:proofErr w:type="spellEnd"/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Federal, documentación de Juzgados de Control, documentos en la diversas Entidades, documentos de la Secretaria de Seguridad Ciudadana (SSC), Cédulas de Sistema de Validación de Ciudadanos Suspendidos en sus Derechos (MAC)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sobre el Programa de Datos  Irregulares (Expedientes de Aclaración Ciudadana y Oficios de Entrega)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Documentación sobre el Programa de Domicilios Presuntamente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Documentación del Programa de Duplicados para Verificación en Campo y Devolución de Credencial 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del Sistema de Validación de Ciudadanos Suspendidos (Expedientes de Ciudadanos Rehabilitados por causa penal por la que fueron suspendidos)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de Notificaciones de Correos de México a ciudadanos sobre  los Programas de Duplicados DPI y Suspensión de Derechos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55A94" w:rsidRDefault="00555A94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del Programa de Procedimiento Alterno (Cédulas para captar datos de Ciudadanos Fallecidos)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remitidos a la Dirección del Registro Civil solicitando información de las actas de defunción, al Poder Judicial solicitando información de la suspensión del ciudadanos como: causa pena, domicilio, sanción, tipo de resolución de la Entidad, a la Dirección de Depuración y Verificación en Campo oficios de entrega de remesas y al Centro de Cómputo y Resguardo Documental (CECYRD) se entregan ordenes de baja.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8E7F58" w:rsidP="002F549C">
            <w:pPr>
              <w:tabs>
                <w:tab w:val="left" w:pos="839"/>
                <w:tab w:val="center" w:pos="1097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2010</w:t>
            </w:r>
            <w:r w:rsidR="0071552E"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8E7F58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2009</w:t>
            </w:r>
            <w:r w:rsidR="0071552E"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2009-2015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2009-2015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2010-2015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8E7F58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2009</w:t>
            </w:r>
            <w:r w:rsidR="0071552E"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2010-2015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8E7F58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20010</w:t>
            </w:r>
            <w:r w:rsidR="0071552E"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2003-2015</w:t>
            </w:r>
          </w:p>
        </w:tc>
        <w:tc>
          <w:tcPr>
            <w:tcW w:w="2126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280,861 expedientes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22,306 expedientes (SIREPE)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11,850 acuses de solicitud de situación jurídica.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998 expedientes de término y bajas indebidas.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1,433 suspensiones trabajadas.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2,423 no trabajadas por temporalidad.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7,390 expedientes de la Secretaria de Seguridad Ciudadana.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44, 572 cédulas del Sistema de Validación de Ciudadanos Suspendidos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4,570 expedientes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78 expedientes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6,489 expedientes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40,142 expedientes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39,966 expedientes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15, 211 expedientes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05</w:t>
            </w: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304 cajas en la bodega de Depuración en la Vocalía 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27 cajas en la bodega de Depuración en la Vocalía 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 cajas en la bodega de Depuración en la Vocalía 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cajas en la bodega de Depuración en la Vocalía del Registro Federal de Electores de Junta Local, 3er. Piso</w:t>
            </w: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229 cajas en la bodega de Depuración en la Vocalía 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40 cajas en la bodega de Depuración en la Vocalía 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38 cajas en la bodega de Depuración en la Vocalía 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12 cajas en la bodega de Depuración en la Vocalía </w:t>
            </w:r>
          </w:p>
          <w:p w:rsidR="0071552E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61D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el archivero de Depuración en la Vocalía del Registro Federal de Electores de Junta Local, 3er. Piso</w:t>
            </w:r>
          </w:p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1552E" w:rsidRPr="00A61D65" w:rsidRDefault="0071552E" w:rsidP="0071552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260"/>
        <w:gridCol w:w="3827"/>
        <w:gridCol w:w="8505"/>
      </w:tblGrid>
      <w:tr w:rsidR="0071552E" w:rsidRPr="00A61D65" w:rsidTr="002F549C">
        <w:tc>
          <w:tcPr>
            <w:tcW w:w="3369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ELABORÓ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Lic. Ricardo Cuevas Juárez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  <w:r w:rsidRPr="00A61D6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Centro Estatal de Consulta Electoral y Orientación Ciudadana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3402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VALIDÓ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  <w:r w:rsidRPr="00A61D6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Biol. Abel Rubén Pérez </w:t>
            </w:r>
            <w:proofErr w:type="spellStart"/>
            <w:r w:rsidRPr="00A61D6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Pérez</w:t>
            </w:r>
            <w:proofErr w:type="spellEnd"/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  <w:r w:rsidRPr="00A61D6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Vocal del Registro Federal de Electores de Junta Local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3260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COORDINÓ 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  <w:proofErr w:type="spellStart"/>
            <w:r w:rsidRPr="00A61D6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M.en</w:t>
            </w:r>
            <w:proofErr w:type="spellEnd"/>
            <w:r w:rsidRPr="00A61D6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D. Ignacio Mejía López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  <w:r w:rsidRPr="00A61D6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Vocal Secretario de la Junta Local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3827" w:type="dxa"/>
          </w:tcPr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proofErr w:type="spellStart"/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Vo.Bo</w:t>
            </w:r>
            <w:proofErr w:type="spellEnd"/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. </w:t>
            </w: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Profa. R. Graciela Arteaga Vigueras</w:t>
            </w:r>
            <w:r w:rsidRPr="00A61D6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</w:p>
          <w:p w:rsidR="0071552E" w:rsidRPr="00A61D65" w:rsidRDefault="0071552E" w:rsidP="002F5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A61D6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Encargada del Despacho de la Subdirección del Archivo Institucional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71552E" w:rsidRPr="00A61D65" w:rsidRDefault="0071552E" w:rsidP="002F54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71552E" w:rsidRPr="00A61D65" w:rsidRDefault="0071552E" w:rsidP="002F549C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:rsidR="00E8435A" w:rsidRDefault="00E8435A" w:rsidP="008E7F58"/>
    <w:sectPr w:rsidR="00E8435A" w:rsidSect="002F54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720" w:right="1814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870" w:rsidRDefault="000F2870">
      <w:pPr>
        <w:spacing w:after="0" w:line="240" w:lineRule="auto"/>
      </w:pPr>
      <w:r>
        <w:separator/>
      </w:r>
    </w:p>
  </w:endnote>
  <w:endnote w:type="continuationSeparator" w:id="0">
    <w:p w:rsidR="000F2870" w:rsidRDefault="000F2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9C" w:rsidRDefault="002F549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9C" w:rsidRPr="00305D97" w:rsidRDefault="002F549C" w:rsidP="002F549C">
    <w:pPr>
      <w:pStyle w:val="Piedepgina"/>
      <w:rPr>
        <w:color w:val="FFFFFF"/>
      </w:rPr>
    </w:pPr>
    <w:r w:rsidRPr="00305D97">
      <w:rPr>
        <w:color w:val="FFFFFF"/>
      </w:rPr>
      <w:fldChar w:fldCharType="begin"/>
    </w:r>
    <w:r w:rsidRPr="00305D97">
      <w:rPr>
        <w:color w:val="FFFFFF"/>
      </w:rPr>
      <w:instrText xml:space="preserve"> PAGE   \* MERGEFORMAT </w:instrText>
    </w:r>
    <w:r w:rsidRPr="00305D97">
      <w:rPr>
        <w:color w:val="FFFFFF"/>
      </w:rPr>
      <w:fldChar w:fldCharType="separate"/>
    </w:r>
    <w:r w:rsidR="00FB5D2F">
      <w:rPr>
        <w:noProof/>
        <w:color w:val="FFFFFF"/>
      </w:rPr>
      <w:t>21</w:t>
    </w:r>
    <w:r w:rsidRPr="00305D97">
      <w:rPr>
        <w:color w:val="FFFFFF"/>
      </w:rPr>
      <w:fldChar w:fldCharType="end"/>
    </w:r>
  </w:p>
  <w:p w:rsidR="002F549C" w:rsidRDefault="002F549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9C" w:rsidRDefault="002F54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870" w:rsidRDefault="000F2870">
      <w:pPr>
        <w:spacing w:after="0" w:line="240" w:lineRule="auto"/>
      </w:pPr>
      <w:r>
        <w:separator/>
      </w:r>
    </w:p>
  </w:footnote>
  <w:footnote w:type="continuationSeparator" w:id="0">
    <w:p w:rsidR="000F2870" w:rsidRDefault="000F2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9C" w:rsidRDefault="002F549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9C" w:rsidRPr="00F24365" w:rsidRDefault="002F549C" w:rsidP="006C1E06">
    <w:pPr>
      <w:pStyle w:val="Encabezado"/>
      <w:ind w:right="-171"/>
      <w:jc w:val="right"/>
      <w:rPr>
        <w:b/>
        <w:sz w:val="44"/>
        <w:szCs w:val="44"/>
      </w:rPr>
    </w:pPr>
    <w:r>
      <w:rPr>
        <w:rFonts w:ascii="Arial" w:hAnsi="Arial" w:cs="Arial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4DF25DB3" wp14:editId="66017F0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549C" w:rsidRPr="00F24365" w:rsidRDefault="002F549C" w:rsidP="002F549C">
    <w:pPr>
      <w:pStyle w:val="Encabezado"/>
      <w:ind w:right="1225"/>
      <w:rPr>
        <w:b/>
        <w:sz w:val="44"/>
        <w:szCs w:val="4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49C" w:rsidRDefault="002F54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2E"/>
    <w:rsid w:val="000F2870"/>
    <w:rsid w:val="002F549C"/>
    <w:rsid w:val="00555A94"/>
    <w:rsid w:val="005807B7"/>
    <w:rsid w:val="006C1E06"/>
    <w:rsid w:val="0071552E"/>
    <w:rsid w:val="008E7F58"/>
    <w:rsid w:val="00DE552D"/>
    <w:rsid w:val="00E8435A"/>
    <w:rsid w:val="00FB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AF5D2-2907-4A05-ACF6-95709E1C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55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52E"/>
  </w:style>
  <w:style w:type="paragraph" w:styleId="Piedepgina">
    <w:name w:val="footer"/>
    <w:basedOn w:val="Normal"/>
    <w:link w:val="PiedepginaCar"/>
    <w:uiPriority w:val="99"/>
    <w:unhideWhenUsed/>
    <w:rsid w:val="007155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52E"/>
  </w:style>
  <w:style w:type="character" w:styleId="Hipervnculo">
    <w:name w:val="Hyperlink"/>
    <w:basedOn w:val="Fuentedeprrafopredeter"/>
    <w:uiPriority w:val="99"/>
    <w:unhideWhenUsed/>
    <w:rsid w:val="007155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el.ruben@ife.org.mx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roberto.ruelas@ine.mx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joseluis.perez@ine.mx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37</Pages>
  <Words>10072</Words>
  <Characters>55400</Characters>
  <Application>Microsoft Office Word</Application>
  <DocSecurity>0</DocSecurity>
  <Lines>461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65342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IFE</dc:creator>
  <cp:keywords/>
  <dc:description/>
  <cp:lastModifiedBy>INE</cp:lastModifiedBy>
  <cp:revision>5</cp:revision>
  <dcterms:created xsi:type="dcterms:W3CDTF">2016-09-12T23:09:00Z</dcterms:created>
  <dcterms:modified xsi:type="dcterms:W3CDTF">2016-10-31T17:34:00Z</dcterms:modified>
</cp:coreProperties>
</file>