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D0F" w:rsidRDefault="00C00558" w:rsidP="00C00558">
      <w:pPr>
        <w:spacing w:after="200" w:line="276" w:lineRule="auto"/>
        <w:rPr>
          <w:rFonts w:ascii="Arial" w:eastAsiaTheme="minorHAnsi" w:hAnsi="Arial" w:cs="Arial"/>
          <w:b/>
          <w:sz w:val="20"/>
          <w:szCs w:val="20"/>
          <w:lang w:val="es-MX" w:eastAsia="en-US"/>
        </w:rPr>
      </w:pPr>
      <w:r>
        <w:rPr>
          <w:rFonts w:ascii="Arial" w:eastAsiaTheme="minorHAnsi" w:hAnsi="Arial" w:cs="Arial"/>
          <w:b/>
          <w:sz w:val="20"/>
          <w:szCs w:val="20"/>
          <w:lang w:val="es-MX" w:eastAsia="en-US"/>
        </w:rPr>
        <w:t xml:space="preserve">                                                                                             </w:t>
      </w:r>
    </w:p>
    <w:p w:rsidR="00CE7D0F" w:rsidRDefault="00CE7D0F" w:rsidP="002671C1">
      <w:pPr>
        <w:spacing w:line="276" w:lineRule="auto"/>
        <w:jc w:val="right"/>
        <w:rPr>
          <w:rFonts w:ascii="Arial" w:eastAsiaTheme="minorHAnsi" w:hAnsi="Arial" w:cs="Arial"/>
          <w:b/>
          <w:sz w:val="20"/>
          <w:szCs w:val="20"/>
          <w:lang w:val="es-MX" w:eastAsia="en-US"/>
        </w:rPr>
      </w:pP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Pr>
          <w:rFonts w:ascii="Arial" w:eastAsiaTheme="minorHAnsi" w:hAnsi="Arial" w:cs="Arial"/>
          <w:b/>
          <w:sz w:val="20"/>
          <w:szCs w:val="20"/>
          <w:lang w:val="es-MX" w:eastAsia="en-US"/>
        </w:rPr>
        <w:tab/>
      </w:r>
      <w:r w:rsidRPr="00CE7D0F">
        <w:rPr>
          <w:rFonts w:ascii="Arial" w:eastAsiaTheme="minorHAnsi" w:hAnsi="Arial" w:cs="Arial"/>
          <w:b/>
          <w:lang w:val="es-MX" w:eastAsia="en-US"/>
        </w:rPr>
        <w:t xml:space="preserve"> </w:t>
      </w:r>
    </w:p>
    <w:p w:rsidR="00CE7D0F" w:rsidRDefault="00C00558" w:rsidP="00CE7D0F">
      <w:pPr>
        <w:spacing w:after="200" w:line="276" w:lineRule="auto"/>
        <w:rPr>
          <w:rFonts w:ascii="Arial" w:eastAsiaTheme="minorHAnsi" w:hAnsi="Arial" w:cs="Arial"/>
          <w:b/>
          <w:sz w:val="20"/>
          <w:szCs w:val="20"/>
          <w:lang w:val="es-MX" w:eastAsia="en-US"/>
        </w:rPr>
      </w:pPr>
      <w:r>
        <w:rPr>
          <w:rFonts w:ascii="Arial" w:eastAsiaTheme="minorHAnsi" w:hAnsi="Arial" w:cs="Arial"/>
          <w:b/>
          <w:sz w:val="20"/>
          <w:szCs w:val="20"/>
          <w:lang w:val="es-MX" w:eastAsia="en-US"/>
        </w:rPr>
        <w:t xml:space="preserve">    </w:t>
      </w:r>
      <w:r>
        <w:rPr>
          <w:rFonts w:ascii="Arial" w:eastAsiaTheme="minorHAnsi" w:hAnsi="Arial" w:cs="Arial"/>
          <w:b/>
          <w:noProof/>
          <w:sz w:val="20"/>
          <w:szCs w:val="20"/>
          <w:lang w:val="es-MX" w:eastAsia="es-MX"/>
        </w:rPr>
        <w:drawing>
          <wp:inline distT="0" distB="0" distL="0" distR="0" wp14:anchorId="01A2A6A7" wp14:editId="57E00DB0">
            <wp:extent cx="2047875" cy="463333"/>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png"/>
                    <pic:cNvPicPr/>
                  </pic:nvPicPr>
                  <pic:blipFill>
                    <a:blip r:embed="rId5">
                      <a:extLst>
                        <a:ext uri="{28A0092B-C50C-407E-A947-70E740481C1C}">
                          <a14:useLocalDpi xmlns:a14="http://schemas.microsoft.com/office/drawing/2010/main" val="0"/>
                        </a:ext>
                      </a:extLst>
                    </a:blip>
                    <a:stretch>
                      <a:fillRect/>
                    </a:stretch>
                  </pic:blipFill>
                  <pic:spPr>
                    <a:xfrm>
                      <a:off x="0" y="0"/>
                      <a:ext cx="2047875" cy="463333"/>
                    </a:xfrm>
                    <a:prstGeom prst="rect">
                      <a:avLst/>
                    </a:prstGeom>
                  </pic:spPr>
                </pic:pic>
              </a:graphicData>
            </a:graphic>
          </wp:inline>
        </w:drawing>
      </w:r>
      <w:r w:rsidR="00CE7D0F">
        <w:rPr>
          <w:rFonts w:ascii="Arial" w:eastAsiaTheme="minorHAnsi" w:hAnsi="Arial" w:cs="Arial"/>
          <w:b/>
          <w:sz w:val="20"/>
          <w:szCs w:val="20"/>
          <w:lang w:val="es-MX" w:eastAsia="en-US"/>
        </w:rPr>
        <w:t xml:space="preserve"> </w:t>
      </w:r>
    </w:p>
    <w:p w:rsidR="00C00558" w:rsidRPr="00A30B3E" w:rsidRDefault="00CE7D0F" w:rsidP="002351D6">
      <w:pPr>
        <w:spacing w:after="200" w:line="276" w:lineRule="auto"/>
        <w:rPr>
          <w:rFonts w:ascii="Arial" w:eastAsiaTheme="minorHAnsi" w:hAnsi="Arial" w:cs="Arial"/>
          <w:b/>
          <w:i/>
          <w:sz w:val="20"/>
          <w:szCs w:val="20"/>
          <w:lang w:val="es-MX" w:eastAsia="en-US"/>
        </w:rPr>
      </w:pPr>
      <w:r w:rsidRPr="00CE7D0F">
        <w:rPr>
          <w:rFonts w:ascii="Arial" w:eastAsiaTheme="minorHAnsi" w:hAnsi="Arial" w:cs="Arial"/>
          <w:b/>
          <w:lang w:val="es-MX" w:eastAsia="en-US"/>
        </w:rPr>
        <w:tab/>
      </w:r>
      <w:r w:rsidRPr="00CE7D0F">
        <w:rPr>
          <w:rFonts w:ascii="Arial" w:eastAsiaTheme="minorHAnsi" w:hAnsi="Arial" w:cs="Arial"/>
          <w:b/>
          <w:lang w:val="es-MX" w:eastAsia="en-US"/>
        </w:rPr>
        <w:tab/>
      </w:r>
      <w:r w:rsidRPr="00CE7D0F">
        <w:rPr>
          <w:rFonts w:ascii="Arial" w:eastAsiaTheme="minorHAnsi" w:hAnsi="Arial" w:cs="Arial"/>
          <w:b/>
          <w:lang w:val="es-MX" w:eastAsia="en-US"/>
        </w:rPr>
        <w:tab/>
      </w:r>
      <w:r w:rsidRPr="00CE7D0F">
        <w:rPr>
          <w:rFonts w:ascii="Arial" w:eastAsiaTheme="minorHAnsi" w:hAnsi="Arial" w:cs="Arial"/>
          <w:b/>
          <w:lang w:val="es-MX" w:eastAsia="en-US"/>
        </w:rPr>
        <w:tab/>
      </w:r>
      <w:r w:rsidRPr="00CE7D0F">
        <w:rPr>
          <w:rFonts w:ascii="Arial" w:eastAsiaTheme="minorHAnsi" w:hAnsi="Arial" w:cs="Arial"/>
          <w:b/>
          <w:lang w:val="es-MX" w:eastAsia="en-US"/>
        </w:rPr>
        <w:tab/>
      </w:r>
      <w:r w:rsidRPr="00CE7D0F">
        <w:rPr>
          <w:rFonts w:ascii="Arial" w:eastAsiaTheme="minorHAnsi" w:hAnsi="Arial" w:cs="Arial"/>
          <w:b/>
          <w:lang w:val="es-MX" w:eastAsia="en-US"/>
        </w:rPr>
        <w:tab/>
      </w:r>
      <w:r w:rsidR="00A00D4D">
        <w:rPr>
          <w:rFonts w:ascii="Arial" w:eastAsiaTheme="minorHAnsi" w:hAnsi="Arial" w:cs="Arial"/>
          <w:b/>
          <w:lang w:val="es-MX" w:eastAsia="en-US"/>
        </w:rPr>
        <w:t>GUÍA SIMPLE DE ARCHIVO 2015</w:t>
      </w:r>
    </w:p>
    <w:p w:rsidR="00C00558" w:rsidRPr="001F5F14" w:rsidRDefault="00C00558" w:rsidP="001F5F14">
      <w:pPr>
        <w:rPr>
          <w:rFonts w:ascii="Arial" w:hAnsi="Arial" w:cs="Arial"/>
          <w:b/>
          <w:sz w:val="20"/>
          <w:szCs w:val="20"/>
          <w:lang w:val="es-MX"/>
        </w:rPr>
      </w:pPr>
      <w:r w:rsidRPr="001F5F14">
        <w:rPr>
          <w:rFonts w:ascii="Arial" w:hAnsi="Arial" w:cs="Arial"/>
          <w:b/>
          <w:sz w:val="20"/>
          <w:szCs w:val="20"/>
          <w:lang w:val="es-MX"/>
        </w:rPr>
        <w:t>Área de identificación                                                                                      Fecha de elaboración</w:t>
      </w:r>
      <w:r w:rsidR="009221C8" w:rsidRPr="001F5F14">
        <w:rPr>
          <w:rFonts w:ascii="Arial" w:hAnsi="Arial" w:cs="Arial"/>
          <w:b/>
          <w:sz w:val="20"/>
          <w:szCs w:val="20"/>
          <w:lang w:val="es-MX"/>
        </w:rPr>
        <w:t xml:space="preserve">: </w:t>
      </w:r>
      <w:r w:rsidR="00A00D4D" w:rsidRPr="001F5F14">
        <w:rPr>
          <w:rFonts w:ascii="Arial" w:hAnsi="Arial" w:cs="Arial"/>
          <w:b/>
          <w:sz w:val="20"/>
          <w:szCs w:val="20"/>
          <w:lang w:val="es-MX"/>
        </w:rPr>
        <w:t>1</w:t>
      </w:r>
      <w:r w:rsidR="008306CC" w:rsidRPr="001F5F14">
        <w:rPr>
          <w:rFonts w:ascii="Arial" w:hAnsi="Arial" w:cs="Arial"/>
          <w:b/>
          <w:sz w:val="20"/>
          <w:szCs w:val="20"/>
          <w:lang w:val="es-MX"/>
        </w:rPr>
        <w:t>0</w:t>
      </w:r>
      <w:r w:rsidR="009221C8" w:rsidRPr="001F5F14">
        <w:rPr>
          <w:rFonts w:ascii="Arial" w:hAnsi="Arial" w:cs="Arial"/>
          <w:b/>
          <w:sz w:val="20"/>
          <w:szCs w:val="20"/>
          <w:lang w:val="es-MX"/>
        </w:rPr>
        <w:t xml:space="preserve"> de </w:t>
      </w:r>
      <w:r w:rsidR="008306CC" w:rsidRPr="001F5F14">
        <w:rPr>
          <w:rFonts w:ascii="Arial" w:hAnsi="Arial" w:cs="Arial"/>
          <w:b/>
          <w:sz w:val="20"/>
          <w:szCs w:val="20"/>
          <w:lang w:val="es-MX"/>
        </w:rPr>
        <w:t>noviembre</w:t>
      </w:r>
      <w:r w:rsidR="009221C8" w:rsidRPr="001F5F14">
        <w:rPr>
          <w:rFonts w:ascii="Arial" w:hAnsi="Arial" w:cs="Arial"/>
          <w:b/>
          <w:sz w:val="20"/>
          <w:szCs w:val="20"/>
          <w:lang w:val="es-MX"/>
        </w:rPr>
        <w:t xml:space="preserve"> de 201</w:t>
      </w:r>
      <w:r w:rsidR="00A00D4D" w:rsidRPr="001F5F14">
        <w:rPr>
          <w:rFonts w:ascii="Arial" w:hAnsi="Arial" w:cs="Arial"/>
          <w:b/>
          <w:sz w:val="20"/>
          <w:szCs w:val="20"/>
          <w:lang w:val="es-MX"/>
        </w:rPr>
        <w:t>5</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4"/>
      </w:tblGrid>
      <w:tr w:rsidR="00C00558" w:rsidRPr="001F5F14" w:rsidTr="00FE40F9">
        <w:tc>
          <w:tcPr>
            <w:tcW w:w="14454" w:type="dxa"/>
          </w:tcPr>
          <w:p w:rsidR="00C00558" w:rsidRPr="001F5F14" w:rsidRDefault="00C00558" w:rsidP="001F5F14">
            <w:pPr>
              <w:jc w:val="both"/>
              <w:rPr>
                <w:rFonts w:ascii="Arial" w:hAnsi="Arial" w:cs="Arial"/>
                <w:color w:val="000000" w:themeColor="text1"/>
                <w:sz w:val="20"/>
                <w:szCs w:val="20"/>
                <w:lang w:val="es-MX"/>
              </w:rPr>
            </w:pPr>
            <w:r w:rsidRPr="001F5F14">
              <w:rPr>
                <w:rFonts w:ascii="Arial" w:hAnsi="Arial" w:cs="Arial"/>
                <w:b/>
                <w:color w:val="000000" w:themeColor="text1"/>
                <w:sz w:val="20"/>
                <w:szCs w:val="20"/>
                <w:lang w:val="es-MX"/>
              </w:rPr>
              <w:t>Órgano Responsable</w:t>
            </w:r>
            <w:r w:rsidRPr="001F5F14">
              <w:rPr>
                <w:rFonts w:ascii="Arial" w:hAnsi="Arial" w:cs="Arial"/>
                <w:color w:val="000000" w:themeColor="text1"/>
                <w:sz w:val="20"/>
                <w:szCs w:val="20"/>
                <w:lang w:val="es-MX"/>
              </w:rPr>
              <w:t>: 01 Junta Distrital Ejecutiva</w:t>
            </w:r>
          </w:p>
        </w:tc>
      </w:tr>
      <w:tr w:rsidR="00C00558" w:rsidRPr="001F5F14" w:rsidTr="00FE40F9">
        <w:tc>
          <w:tcPr>
            <w:tcW w:w="14454" w:type="dxa"/>
          </w:tcPr>
          <w:p w:rsidR="00C00558" w:rsidRPr="001F5F14" w:rsidRDefault="00C00558" w:rsidP="001F5F14">
            <w:pPr>
              <w:jc w:val="both"/>
              <w:rPr>
                <w:rFonts w:ascii="Arial" w:hAnsi="Arial" w:cs="Arial"/>
                <w:color w:val="000000" w:themeColor="text1"/>
                <w:sz w:val="20"/>
                <w:szCs w:val="20"/>
                <w:lang w:val="es-MX"/>
              </w:rPr>
            </w:pPr>
            <w:r w:rsidRPr="001F5F14">
              <w:rPr>
                <w:rFonts w:ascii="Arial" w:hAnsi="Arial" w:cs="Arial"/>
                <w:b/>
                <w:color w:val="000000" w:themeColor="text1"/>
                <w:sz w:val="20"/>
                <w:szCs w:val="20"/>
                <w:lang w:val="es-MX"/>
              </w:rPr>
              <w:t>Nombre del responsable y cargo</w:t>
            </w:r>
            <w:r w:rsidRPr="001F5F14">
              <w:rPr>
                <w:rFonts w:ascii="Arial" w:hAnsi="Arial" w:cs="Arial"/>
                <w:color w:val="000000" w:themeColor="text1"/>
                <w:sz w:val="20"/>
                <w:szCs w:val="20"/>
                <w:lang w:val="es-MX"/>
              </w:rPr>
              <w:t>: Mtro. Carlos Gustavo Pérez Saavedra</w:t>
            </w:r>
          </w:p>
        </w:tc>
      </w:tr>
      <w:tr w:rsidR="00C00558" w:rsidRPr="001F5F14" w:rsidTr="00FE40F9">
        <w:tc>
          <w:tcPr>
            <w:tcW w:w="14454" w:type="dxa"/>
          </w:tcPr>
          <w:p w:rsidR="00C00558" w:rsidRPr="001F5F14" w:rsidRDefault="00C00558" w:rsidP="001F5F14">
            <w:pPr>
              <w:jc w:val="both"/>
              <w:rPr>
                <w:rFonts w:ascii="Arial" w:hAnsi="Arial" w:cs="Arial"/>
                <w:color w:val="000000" w:themeColor="text1"/>
                <w:sz w:val="20"/>
                <w:szCs w:val="20"/>
                <w:lang w:val="es-MX"/>
              </w:rPr>
            </w:pPr>
            <w:r w:rsidRPr="001F5F14">
              <w:rPr>
                <w:rFonts w:ascii="Arial" w:hAnsi="Arial" w:cs="Arial"/>
                <w:b/>
                <w:color w:val="000000" w:themeColor="text1"/>
                <w:sz w:val="20"/>
                <w:szCs w:val="20"/>
                <w:lang w:val="es-MX"/>
              </w:rPr>
              <w:t>Domicilio</w:t>
            </w:r>
            <w:r w:rsidRPr="001F5F14">
              <w:rPr>
                <w:rFonts w:ascii="Arial" w:hAnsi="Arial" w:cs="Arial"/>
                <w:color w:val="000000" w:themeColor="text1"/>
                <w:sz w:val="20"/>
                <w:szCs w:val="20"/>
                <w:lang w:val="es-MX"/>
              </w:rPr>
              <w:t>: Calle Hacienda del Portal No.10120</w:t>
            </w:r>
          </w:p>
        </w:tc>
      </w:tr>
      <w:tr w:rsidR="00C00558" w:rsidRPr="001F5F14" w:rsidTr="00FE40F9">
        <w:tc>
          <w:tcPr>
            <w:tcW w:w="14454" w:type="dxa"/>
          </w:tcPr>
          <w:p w:rsidR="00C00558" w:rsidRPr="001F5F14" w:rsidRDefault="00C00558" w:rsidP="001F5F14">
            <w:pPr>
              <w:jc w:val="both"/>
              <w:rPr>
                <w:rFonts w:ascii="Arial" w:hAnsi="Arial" w:cs="Arial"/>
                <w:color w:val="000000" w:themeColor="text1"/>
                <w:sz w:val="20"/>
                <w:szCs w:val="20"/>
                <w:lang w:val="es-MX"/>
              </w:rPr>
            </w:pPr>
            <w:r w:rsidRPr="001F5F14">
              <w:rPr>
                <w:rFonts w:ascii="Arial" w:hAnsi="Arial" w:cs="Arial"/>
                <w:b/>
                <w:color w:val="000000" w:themeColor="text1"/>
                <w:sz w:val="20"/>
                <w:szCs w:val="20"/>
                <w:lang w:val="es-MX"/>
              </w:rPr>
              <w:t>Teléfono</w:t>
            </w:r>
            <w:r w:rsidRPr="001F5F14">
              <w:rPr>
                <w:rFonts w:ascii="Arial" w:hAnsi="Arial" w:cs="Arial"/>
                <w:color w:val="000000" w:themeColor="text1"/>
                <w:sz w:val="20"/>
                <w:szCs w:val="20"/>
                <w:lang w:val="es-MX"/>
              </w:rPr>
              <w:t>: 656-6-81-70-96</w:t>
            </w:r>
          </w:p>
        </w:tc>
      </w:tr>
      <w:tr w:rsidR="00C00558" w:rsidRPr="001F5F14" w:rsidTr="00FE40F9">
        <w:tc>
          <w:tcPr>
            <w:tcW w:w="14454" w:type="dxa"/>
          </w:tcPr>
          <w:p w:rsidR="00C00558" w:rsidRPr="001F5F14" w:rsidRDefault="00C00558" w:rsidP="001F5F14">
            <w:pPr>
              <w:jc w:val="both"/>
              <w:rPr>
                <w:rFonts w:ascii="Arial" w:hAnsi="Arial" w:cs="Arial"/>
                <w:color w:val="000000" w:themeColor="text1"/>
                <w:sz w:val="20"/>
                <w:szCs w:val="20"/>
                <w:lang w:val="es-MX"/>
              </w:rPr>
            </w:pPr>
            <w:r w:rsidRPr="001F5F14">
              <w:rPr>
                <w:rFonts w:ascii="Arial" w:hAnsi="Arial" w:cs="Arial"/>
                <w:b/>
                <w:color w:val="000000" w:themeColor="text1"/>
                <w:sz w:val="20"/>
                <w:szCs w:val="20"/>
                <w:lang w:val="es-MX"/>
              </w:rPr>
              <w:t>Correo electrónico</w:t>
            </w:r>
            <w:r w:rsidRPr="001F5F14">
              <w:rPr>
                <w:rFonts w:ascii="Arial" w:hAnsi="Arial" w:cs="Arial"/>
                <w:color w:val="000000" w:themeColor="text1"/>
                <w:sz w:val="20"/>
                <w:szCs w:val="20"/>
                <w:lang w:val="es-MX"/>
              </w:rPr>
              <w:t xml:space="preserve">: </w:t>
            </w:r>
            <w:hyperlink r:id="rId6" w:history="1">
              <w:r w:rsidR="00CE7D0F" w:rsidRPr="001F5F14">
                <w:rPr>
                  <w:rStyle w:val="Hipervnculo"/>
                  <w:rFonts w:ascii="Arial" w:hAnsi="Arial" w:cs="Arial"/>
                  <w:sz w:val="20"/>
                  <w:szCs w:val="20"/>
                  <w:lang w:val="es-MX"/>
                </w:rPr>
                <w:t>carlos.perez@ife.org.mx</w:t>
              </w:r>
            </w:hyperlink>
          </w:p>
        </w:tc>
      </w:tr>
    </w:tbl>
    <w:p w:rsidR="00C00558" w:rsidRPr="001F5F14" w:rsidRDefault="00C00558" w:rsidP="001F5F14">
      <w:pPr>
        <w:jc w:val="both"/>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Área de contexto y contenido</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536"/>
        <w:gridCol w:w="1522"/>
        <w:gridCol w:w="38"/>
        <w:gridCol w:w="2013"/>
        <w:gridCol w:w="75"/>
        <w:gridCol w:w="38"/>
        <w:gridCol w:w="2722"/>
      </w:tblGrid>
      <w:tr w:rsidR="00C00558" w:rsidRPr="001F5F14" w:rsidTr="00FE40F9">
        <w:tc>
          <w:tcPr>
            <w:tcW w:w="14454" w:type="dxa"/>
            <w:gridSpan w:val="8"/>
          </w:tcPr>
          <w:p w:rsidR="00C00558" w:rsidRPr="001F5F14" w:rsidRDefault="00C00558" w:rsidP="001F5F14">
            <w:pPr>
              <w:jc w:val="center"/>
              <w:rPr>
                <w:rFonts w:ascii="Arial" w:hAnsi="Arial" w:cs="Arial"/>
                <w:color w:val="000000" w:themeColor="text1"/>
                <w:sz w:val="20"/>
                <w:szCs w:val="20"/>
                <w:lang w:val="es-MX"/>
              </w:rPr>
            </w:pPr>
            <w:r w:rsidRPr="001F5F14">
              <w:rPr>
                <w:rFonts w:ascii="Arial" w:hAnsi="Arial" w:cs="Arial"/>
                <w:b/>
                <w:color w:val="000000" w:themeColor="text1"/>
                <w:sz w:val="20"/>
                <w:szCs w:val="20"/>
                <w:lang w:val="es-MX"/>
              </w:rPr>
              <w:t>Archivo:</w:t>
            </w:r>
            <w:r w:rsidRPr="001F5F14">
              <w:rPr>
                <w:rFonts w:ascii="Arial" w:hAnsi="Arial" w:cs="Arial"/>
                <w:color w:val="000000" w:themeColor="text1"/>
                <w:sz w:val="20"/>
                <w:szCs w:val="20"/>
                <w:lang w:val="es-MX"/>
              </w:rPr>
              <w:t xml:space="preserve"> </w:t>
            </w:r>
            <w:r w:rsidRPr="001F5F14">
              <w:rPr>
                <w:rFonts w:ascii="Arial" w:hAnsi="Arial" w:cs="Arial"/>
                <w:b/>
                <w:color w:val="000000" w:themeColor="text1"/>
                <w:sz w:val="20"/>
                <w:szCs w:val="20"/>
                <w:lang w:val="es-MX"/>
              </w:rPr>
              <w:t xml:space="preserve">Trámite </w:t>
            </w:r>
          </w:p>
        </w:tc>
      </w:tr>
      <w:tr w:rsidR="00C00558" w:rsidRPr="001F5F14" w:rsidTr="00FE40F9">
        <w:tc>
          <w:tcPr>
            <w:tcW w:w="14454" w:type="dxa"/>
            <w:gridSpan w:val="8"/>
          </w:tcPr>
          <w:p w:rsidR="00C00558" w:rsidRPr="001F5F14" w:rsidRDefault="00C00558" w:rsidP="001F5F14">
            <w:pPr>
              <w:rPr>
                <w:rFonts w:ascii="Arial" w:hAnsi="Arial" w:cs="Arial"/>
                <w:color w:val="000000" w:themeColor="text1"/>
                <w:sz w:val="20"/>
                <w:szCs w:val="20"/>
                <w:lang w:val="es-MX"/>
              </w:rPr>
            </w:pPr>
            <w:r w:rsidRPr="001F5F14">
              <w:rPr>
                <w:rFonts w:ascii="Arial" w:hAnsi="Arial" w:cs="Arial"/>
                <w:b/>
                <w:color w:val="000000" w:themeColor="text1"/>
                <w:sz w:val="20"/>
                <w:szCs w:val="20"/>
                <w:lang w:val="es-MX"/>
              </w:rPr>
              <w:t>Área generadora:</w:t>
            </w:r>
            <w:r w:rsidRPr="001F5F14">
              <w:rPr>
                <w:rFonts w:ascii="Arial" w:hAnsi="Arial" w:cs="Arial"/>
                <w:color w:val="000000" w:themeColor="text1"/>
                <w:sz w:val="20"/>
                <w:szCs w:val="20"/>
                <w:lang w:val="es-MX"/>
              </w:rPr>
              <w:t xml:space="preserve"> Vocalía Ejecutiva</w:t>
            </w:r>
          </w:p>
        </w:tc>
      </w:tr>
      <w:tr w:rsidR="00C00558" w:rsidRPr="001F5F14" w:rsidTr="00FE40F9">
        <w:tblPrEx>
          <w:tblLook w:val="01E0" w:firstRow="1" w:lastRow="1" w:firstColumn="1" w:lastColumn="1" w:noHBand="0" w:noVBand="0"/>
        </w:tblPrEx>
        <w:tc>
          <w:tcPr>
            <w:tcW w:w="14454" w:type="dxa"/>
            <w:gridSpan w:val="8"/>
          </w:tcPr>
          <w:p w:rsidR="00C00558" w:rsidRPr="001F5F14" w:rsidRDefault="00C00558" w:rsidP="001F5F14">
            <w:pPr>
              <w:jc w:val="both"/>
              <w:rPr>
                <w:rFonts w:ascii="Arial" w:hAnsi="Arial" w:cs="Arial"/>
                <w:color w:val="000000" w:themeColor="text1"/>
                <w:sz w:val="20"/>
                <w:szCs w:val="20"/>
                <w:lang w:val="es-MX"/>
              </w:rPr>
            </w:pPr>
            <w:r w:rsidRPr="001F5F14">
              <w:rPr>
                <w:rFonts w:ascii="Arial" w:hAnsi="Arial" w:cs="Arial"/>
                <w:b/>
                <w:color w:val="000000" w:themeColor="text1"/>
                <w:sz w:val="20"/>
                <w:szCs w:val="20"/>
                <w:lang w:val="es-MX"/>
              </w:rPr>
              <w:t xml:space="preserve">Fondo: </w:t>
            </w:r>
            <w:r w:rsidRPr="001F5F14">
              <w:rPr>
                <w:rFonts w:ascii="Arial" w:hAnsi="Arial" w:cs="Arial"/>
                <w:color w:val="000000" w:themeColor="text1"/>
                <w:sz w:val="20"/>
                <w:szCs w:val="20"/>
                <w:lang w:val="es-MX"/>
              </w:rPr>
              <w:t xml:space="preserve">Instituto </w:t>
            </w:r>
            <w:r w:rsidR="00CE7D0F" w:rsidRPr="001F5F14">
              <w:rPr>
                <w:rFonts w:ascii="Arial" w:hAnsi="Arial" w:cs="Arial"/>
                <w:color w:val="000000" w:themeColor="text1"/>
                <w:sz w:val="20"/>
                <w:szCs w:val="20"/>
                <w:lang w:val="es-MX"/>
              </w:rPr>
              <w:t xml:space="preserve">Nacional </w:t>
            </w:r>
            <w:r w:rsidRPr="001F5F14">
              <w:rPr>
                <w:rFonts w:ascii="Arial" w:hAnsi="Arial" w:cs="Arial"/>
                <w:color w:val="000000" w:themeColor="text1"/>
                <w:sz w:val="20"/>
                <w:szCs w:val="20"/>
                <w:lang w:val="es-MX"/>
              </w:rPr>
              <w:t>Electoral</w:t>
            </w:r>
          </w:p>
          <w:p w:rsidR="00CE7D0F" w:rsidRPr="001F5F14" w:rsidRDefault="00CE7D0F" w:rsidP="001F5F14">
            <w:pPr>
              <w:jc w:val="both"/>
              <w:rPr>
                <w:rFonts w:ascii="Arial" w:hAnsi="Arial" w:cs="Arial"/>
                <w:color w:val="000000" w:themeColor="text1"/>
                <w:sz w:val="20"/>
                <w:szCs w:val="20"/>
                <w:lang w:val="es-MX"/>
              </w:rPr>
            </w:pPr>
          </w:p>
        </w:tc>
      </w:tr>
      <w:tr w:rsidR="00C00558" w:rsidRPr="001F5F14" w:rsidTr="00FE40F9">
        <w:tblPrEx>
          <w:tblLook w:val="01E0" w:firstRow="1" w:lastRow="1" w:firstColumn="1" w:lastColumn="1" w:noHBand="0" w:noVBand="0"/>
        </w:tblPrEx>
        <w:tc>
          <w:tcPr>
            <w:tcW w:w="14454" w:type="dxa"/>
            <w:gridSpan w:val="8"/>
          </w:tcPr>
          <w:p w:rsidR="00C00558" w:rsidRPr="001F5F14" w:rsidRDefault="00C00558" w:rsidP="001F5F14">
            <w:pPr>
              <w:jc w:val="both"/>
              <w:rPr>
                <w:rFonts w:ascii="Arial" w:hAnsi="Arial" w:cs="Arial"/>
                <w:color w:val="000000" w:themeColor="text1"/>
                <w:sz w:val="20"/>
                <w:szCs w:val="20"/>
                <w:lang w:val="es-MX"/>
              </w:rPr>
            </w:pPr>
            <w:r w:rsidRPr="001F5F14">
              <w:rPr>
                <w:rFonts w:ascii="Arial" w:hAnsi="Arial" w:cs="Arial"/>
                <w:b/>
                <w:color w:val="000000" w:themeColor="text1"/>
                <w:sz w:val="20"/>
                <w:szCs w:val="20"/>
                <w:lang w:val="es-MX"/>
              </w:rPr>
              <w:t>Sección: 11 Planeación, Información, Evaluación y Políticas</w:t>
            </w:r>
          </w:p>
        </w:tc>
      </w:tr>
      <w:tr w:rsidR="00C00558" w:rsidRPr="001F5F14" w:rsidTr="007D0CA2">
        <w:tblPrEx>
          <w:tblLook w:val="01E0" w:firstRow="1" w:lastRow="1" w:firstColumn="1" w:lastColumn="1" w:noHBand="0" w:noVBand="0"/>
        </w:tblPrEx>
        <w:tc>
          <w:tcPr>
            <w:tcW w:w="3510" w:type="dxa"/>
            <w:vAlign w:val="center"/>
          </w:tcPr>
          <w:p w:rsidR="00C00558" w:rsidRPr="001F5F14" w:rsidRDefault="00C00558" w:rsidP="001F5F14">
            <w:pPr>
              <w:jc w:val="cente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 xml:space="preserve">Serie </w:t>
            </w:r>
          </w:p>
        </w:tc>
        <w:tc>
          <w:tcPr>
            <w:tcW w:w="4536" w:type="dxa"/>
            <w:vAlign w:val="center"/>
          </w:tcPr>
          <w:p w:rsidR="00C00558" w:rsidRPr="001F5F14" w:rsidRDefault="00C00558" w:rsidP="001F5F14">
            <w:pPr>
              <w:jc w:val="cente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 xml:space="preserve">Descripción </w:t>
            </w:r>
          </w:p>
        </w:tc>
        <w:tc>
          <w:tcPr>
            <w:tcW w:w="1560" w:type="dxa"/>
            <w:gridSpan w:val="2"/>
            <w:vAlign w:val="center"/>
          </w:tcPr>
          <w:p w:rsidR="00C00558" w:rsidRPr="001F5F14" w:rsidRDefault="00C00558" w:rsidP="001F5F14">
            <w:pPr>
              <w:jc w:val="cente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 xml:space="preserve">Años extremos </w:t>
            </w:r>
          </w:p>
        </w:tc>
        <w:tc>
          <w:tcPr>
            <w:tcW w:w="2126" w:type="dxa"/>
            <w:gridSpan w:val="3"/>
            <w:vAlign w:val="center"/>
          </w:tcPr>
          <w:p w:rsidR="00C00558" w:rsidRPr="001F5F14" w:rsidRDefault="00AC3C34" w:rsidP="001F5F14">
            <w:pPr>
              <w:jc w:val="cente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Volumen</w:t>
            </w:r>
            <w:r w:rsidR="00C00558" w:rsidRPr="001F5F14">
              <w:rPr>
                <w:rFonts w:ascii="Arial" w:hAnsi="Arial" w:cs="Arial"/>
                <w:b/>
                <w:color w:val="000000" w:themeColor="text1"/>
                <w:sz w:val="20"/>
                <w:szCs w:val="20"/>
                <w:lang w:val="es-MX"/>
              </w:rPr>
              <w:t xml:space="preserve"> </w:t>
            </w:r>
          </w:p>
        </w:tc>
        <w:tc>
          <w:tcPr>
            <w:tcW w:w="2722" w:type="dxa"/>
            <w:vAlign w:val="center"/>
          </w:tcPr>
          <w:p w:rsidR="00C00558" w:rsidRPr="001F5F14" w:rsidRDefault="00C00558" w:rsidP="001F5F14">
            <w:pPr>
              <w:jc w:val="cente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 xml:space="preserve">Ubicación física </w:t>
            </w:r>
          </w:p>
        </w:tc>
      </w:tr>
      <w:tr w:rsidR="002351D6" w:rsidRPr="001F5F14" w:rsidTr="007D0CA2">
        <w:tblPrEx>
          <w:tblLook w:val="01E0" w:firstRow="1" w:lastRow="1" w:firstColumn="1" w:lastColumn="1" w:noHBand="0" w:noVBand="0"/>
        </w:tblPrEx>
        <w:trPr>
          <w:trHeight w:val="557"/>
        </w:trPr>
        <w:tc>
          <w:tcPr>
            <w:tcW w:w="3510" w:type="dxa"/>
            <w:vAlign w:val="center"/>
          </w:tcPr>
          <w:p w:rsidR="002351D6" w:rsidRPr="001F5F14" w:rsidRDefault="00112BC4" w:rsidP="001F5F14">
            <w:pPr>
              <w:jc w:val="center"/>
              <w:rPr>
                <w:rFonts w:ascii="Arial" w:hAnsi="Arial" w:cs="Arial"/>
                <w:b/>
                <w:color w:val="000000" w:themeColor="text1"/>
                <w:sz w:val="20"/>
                <w:szCs w:val="20"/>
                <w:lang w:val="es-MX"/>
              </w:rPr>
            </w:pPr>
            <w:r w:rsidRPr="001F5F14">
              <w:rPr>
                <w:rFonts w:ascii="Arial" w:hAnsi="Arial" w:cs="Arial"/>
                <w:b/>
                <w:sz w:val="20"/>
                <w:szCs w:val="20"/>
                <w:lang w:val="es-MX"/>
              </w:rPr>
              <w:t>Sección:</w:t>
            </w:r>
            <w:r w:rsidR="00051A42" w:rsidRPr="001F5F14">
              <w:rPr>
                <w:rFonts w:ascii="Arial" w:hAnsi="Arial" w:cs="Arial"/>
                <w:b/>
                <w:sz w:val="20"/>
                <w:szCs w:val="20"/>
                <w:lang w:val="es-MX"/>
              </w:rPr>
              <w:t xml:space="preserve"> Recursos Materiales y Obra Pública</w:t>
            </w:r>
            <w:r w:rsidR="002351D6" w:rsidRPr="001F5F14">
              <w:rPr>
                <w:rFonts w:ascii="Arial" w:hAnsi="Arial" w:cs="Arial"/>
                <w:b/>
                <w:sz w:val="20"/>
                <w:szCs w:val="20"/>
                <w:lang w:val="es-MX"/>
              </w:rPr>
              <w:t>.</w:t>
            </w:r>
          </w:p>
        </w:tc>
        <w:tc>
          <w:tcPr>
            <w:tcW w:w="4536" w:type="dxa"/>
            <w:vAlign w:val="center"/>
          </w:tcPr>
          <w:p w:rsidR="002351D6" w:rsidRPr="001F5F14" w:rsidRDefault="002351D6" w:rsidP="001F5F14">
            <w:pPr>
              <w:jc w:val="center"/>
              <w:rPr>
                <w:rFonts w:ascii="Arial" w:hAnsi="Arial" w:cs="Arial"/>
                <w:b/>
                <w:color w:val="000000" w:themeColor="text1"/>
                <w:sz w:val="20"/>
                <w:szCs w:val="20"/>
                <w:lang w:val="es-MX"/>
              </w:rPr>
            </w:pPr>
          </w:p>
        </w:tc>
        <w:tc>
          <w:tcPr>
            <w:tcW w:w="1560" w:type="dxa"/>
            <w:gridSpan w:val="2"/>
            <w:vAlign w:val="center"/>
          </w:tcPr>
          <w:p w:rsidR="002351D6" w:rsidRPr="001F5F14" w:rsidRDefault="002351D6" w:rsidP="001F5F14">
            <w:pPr>
              <w:jc w:val="center"/>
              <w:rPr>
                <w:rFonts w:ascii="Arial" w:hAnsi="Arial" w:cs="Arial"/>
                <w:b/>
                <w:color w:val="000000" w:themeColor="text1"/>
                <w:sz w:val="20"/>
                <w:szCs w:val="20"/>
                <w:lang w:val="es-MX"/>
              </w:rPr>
            </w:pPr>
          </w:p>
        </w:tc>
        <w:tc>
          <w:tcPr>
            <w:tcW w:w="2126" w:type="dxa"/>
            <w:gridSpan w:val="3"/>
            <w:vAlign w:val="center"/>
          </w:tcPr>
          <w:p w:rsidR="002351D6" w:rsidRPr="001F5F14" w:rsidRDefault="002351D6" w:rsidP="001F5F14">
            <w:pPr>
              <w:jc w:val="center"/>
              <w:rPr>
                <w:rFonts w:ascii="Arial" w:hAnsi="Arial" w:cs="Arial"/>
                <w:b/>
                <w:color w:val="000000" w:themeColor="text1"/>
                <w:sz w:val="20"/>
                <w:szCs w:val="20"/>
                <w:lang w:val="es-MX"/>
              </w:rPr>
            </w:pPr>
          </w:p>
        </w:tc>
        <w:tc>
          <w:tcPr>
            <w:tcW w:w="2722" w:type="dxa"/>
            <w:vAlign w:val="center"/>
          </w:tcPr>
          <w:p w:rsidR="002351D6" w:rsidRPr="001F5F14" w:rsidRDefault="002351D6" w:rsidP="001F5F14">
            <w:pPr>
              <w:jc w:val="center"/>
              <w:rPr>
                <w:rFonts w:ascii="Arial" w:hAnsi="Arial" w:cs="Arial"/>
                <w:b/>
                <w:color w:val="000000" w:themeColor="text1"/>
                <w:sz w:val="20"/>
                <w:szCs w:val="20"/>
                <w:lang w:val="es-MX"/>
              </w:rPr>
            </w:pPr>
          </w:p>
        </w:tc>
      </w:tr>
      <w:tr w:rsidR="00A00D4D" w:rsidRPr="001F5F14" w:rsidTr="007D0CA2">
        <w:tblPrEx>
          <w:tblLook w:val="01E0" w:firstRow="1" w:lastRow="1" w:firstColumn="1" w:lastColumn="1" w:noHBand="0" w:noVBand="0"/>
        </w:tblPrEx>
        <w:tc>
          <w:tcPr>
            <w:tcW w:w="3510" w:type="dxa"/>
          </w:tcPr>
          <w:p w:rsidR="00556800" w:rsidRPr="001F5F14" w:rsidRDefault="00556800" w:rsidP="001F5F14">
            <w:pPr>
              <w:jc w:val="both"/>
              <w:rPr>
                <w:rFonts w:ascii="Arial" w:hAnsi="Arial" w:cs="Arial"/>
                <w:sz w:val="20"/>
                <w:szCs w:val="20"/>
                <w:lang w:val="es-MX"/>
              </w:rPr>
            </w:pPr>
            <w:r w:rsidRPr="001F5F14">
              <w:rPr>
                <w:rFonts w:ascii="Arial" w:hAnsi="Arial" w:cs="Arial"/>
                <w:sz w:val="20"/>
                <w:szCs w:val="20"/>
                <w:lang w:val="es-MX"/>
              </w:rPr>
              <w:t>6.6</w:t>
            </w:r>
            <w:r w:rsidR="0022709A" w:rsidRPr="001F5F14">
              <w:rPr>
                <w:rFonts w:ascii="Arial" w:hAnsi="Arial" w:cs="Arial"/>
                <w:sz w:val="20"/>
                <w:szCs w:val="20"/>
                <w:lang w:val="es-MX"/>
              </w:rPr>
              <w:t xml:space="preserve"> Contratos</w:t>
            </w:r>
          </w:p>
          <w:p w:rsidR="00A00D4D" w:rsidRPr="001F5F14" w:rsidRDefault="00A00D4D" w:rsidP="001F5F14">
            <w:pPr>
              <w:jc w:val="both"/>
              <w:rPr>
                <w:rFonts w:ascii="Arial" w:hAnsi="Arial" w:cs="Arial"/>
                <w:sz w:val="20"/>
                <w:szCs w:val="20"/>
                <w:lang w:val="es-MX"/>
              </w:rPr>
            </w:pPr>
            <w:r w:rsidRPr="001F5F14">
              <w:rPr>
                <w:rFonts w:ascii="Arial" w:hAnsi="Arial" w:cs="Arial"/>
                <w:sz w:val="20"/>
                <w:szCs w:val="20"/>
                <w:lang w:val="es-MX"/>
              </w:rPr>
              <w:t>6.23</w:t>
            </w:r>
            <w:r w:rsidR="0022709A" w:rsidRPr="001F5F14">
              <w:rPr>
                <w:rFonts w:ascii="Arial" w:hAnsi="Arial" w:cs="Arial"/>
                <w:sz w:val="20"/>
                <w:szCs w:val="20"/>
                <w:lang w:val="es-MX"/>
              </w:rPr>
              <w:t xml:space="preserve"> Comités y Subcomités de Adquisiciones, Arrendamientos y Servicios.</w:t>
            </w:r>
          </w:p>
          <w:p w:rsidR="00051A42" w:rsidRPr="001F5F14" w:rsidRDefault="00051A42" w:rsidP="001F5F14">
            <w:pPr>
              <w:jc w:val="both"/>
              <w:rPr>
                <w:rFonts w:ascii="Arial" w:hAnsi="Arial" w:cs="Arial"/>
                <w:sz w:val="20"/>
                <w:szCs w:val="20"/>
                <w:lang w:val="es-MX"/>
              </w:rPr>
            </w:pPr>
          </w:p>
        </w:tc>
        <w:tc>
          <w:tcPr>
            <w:tcW w:w="4536" w:type="dxa"/>
          </w:tcPr>
          <w:p w:rsidR="00556800" w:rsidRPr="001F5F14" w:rsidRDefault="00556800"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Contratos de Arrendamiento 2015</w:t>
            </w:r>
          </w:p>
          <w:p w:rsidR="00A00D4D" w:rsidRPr="001F5F14" w:rsidRDefault="00B06FD9"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Actas del Subcomité Distrital de Adquisiciones</w:t>
            </w:r>
          </w:p>
        </w:tc>
        <w:tc>
          <w:tcPr>
            <w:tcW w:w="1560" w:type="dxa"/>
            <w:gridSpan w:val="2"/>
          </w:tcPr>
          <w:p w:rsidR="00A00D4D" w:rsidRPr="001F5F14" w:rsidRDefault="00A00D4D"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2014-2015</w:t>
            </w:r>
          </w:p>
          <w:p w:rsidR="00556800" w:rsidRPr="001F5F14" w:rsidRDefault="00556800"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2014-2015</w:t>
            </w:r>
          </w:p>
        </w:tc>
        <w:tc>
          <w:tcPr>
            <w:tcW w:w="2126" w:type="dxa"/>
            <w:gridSpan w:val="3"/>
          </w:tcPr>
          <w:p w:rsidR="00A00D4D" w:rsidRPr="001F5F14" w:rsidRDefault="00A00D4D"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1 expediente</w:t>
            </w:r>
          </w:p>
          <w:p w:rsidR="00556800" w:rsidRPr="001F5F14" w:rsidRDefault="00556800"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1 expediente</w:t>
            </w:r>
          </w:p>
        </w:tc>
        <w:tc>
          <w:tcPr>
            <w:tcW w:w="2722" w:type="dxa"/>
          </w:tcPr>
          <w:p w:rsidR="00A00D4D" w:rsidRPr="001F5F14" w:rsidRDefault="00A00D4D"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Archivero 1 cajón1</w:t>
            </w:r>
          </w:p>
        </w:tc>
      </w:tr>
      <w:tr w:rsidR="00A00D4D" w:rsidRPr="001F5F14" w:rsidTr="007D0CA2">
        <w:tblPrEx>
          <w:tblLook w:val="01E0" w:firstRow="1" w:lastRow="1" w:firstColumn="1" w:lastColumn="1" w:noHBand="0" w:noVBand="0"/>
        </w:tblPrEx>
        <w:tc>
          <w:tcPr>
            <w:tcW w:w="3510" w:type="dxa"/>
          </w:tcPr>
          <w:p w:rsidR="00A00D4D" w:rsidRPr="001F5F14" w:rsidRDefault="00A00D4D" w:rsidP="001F5F14">
            <w:pPr>
              <w:jc w:val="both"/>
              <w:rPr>
                <w:rFonts w:ascii="Arial" w:hAnsi="Arial" w:cs="Arial"/>
                <w:sz w:val="20"/>
                <w:szCs w:val="20"/>
                <w:lang w:val="es-MX"/>
              </w:rPr>
            </w:pPr>
          </w:p>
        </w:tc>
        <w:tc>
          <w:tcPr>
            <w:tcW w:w="4536" w:type="dxa"/>
          </w:tcPr>
          <w:p w:rsidR="00A00D4D" w:rsidRPr="001F5F14" w:rsidRDefault="00A00D4D" w:rsidP="001F5F14">
            <w:pPr>
              <w:jc w:val="both"/>
              <w:rPr>
                <w:rFonts w:ascii="Arial" w:hAnsi="Arial" w:cs="Arial"/>
                <w:color w:val="000000" w:themeColor="text1"/>
                <w:sz w:val="20"/>
                <w:szCs w:val="20"/>
                <w:lang w:val="es-MX"/>
              </w:rPr>
            </w:pPr>
          </w:p>
        </w:tc>
        <w:tc>
          <w:tcPr>
            <w:tcW w:w="1560" w:type="dxa"/>
            <w:gridSpan w:val="2"/>
          </w:tcPr>
          <w:p w:rsidR="00A00D4D" w:rsidRPr="001F5F14" w:rsidRDefault="00A00D4D" w:rsidP="001F5F14">
            <w:pPr>
              <w:jc w:val="both"/>
              <w:rPr>
                <w:rFonts w:ascii="Arial" w:hAnsi="Arial" w:cs="Arial"/>
                <w:color w:val="000000" w:themeColor="text1"/>
                <w:sz w:val="20"/>
                <w:szCs w:val="20"/>
                <w:lang w:val="es-MX"/>
              </w:rPr>
            </w:pPr>
          </w:p>
        </w:tc>
        <w:tc>
          <w:tcPr>
            <w:tcW w:w="2126" w:type="dxa"/>
            <w:gridSpan w:val="3"/>
          </w:tcPr>
          <w:p w:rsidR="00A00D4D" w:rsidRPr="001F5F14" w:rsidRDefault="00A00D4D" w:rsidP="001F5F14">
            <w:pPr>
              <w:jc w:val="both"/>
              <w:rPr>
                <w:rFonts w:ascii="Arial" w:hAnsi="Arial" w:cs="Arial"/>
                <w:color w:val="000000" w:themeColor="text1"/>
                <w:sz w:val="20"/>
                <w:szCs w:val="20"/>
                <w:lang w:val="es-MX"/>
              </w:rPr>
            </w:pPr>
          </w:p>
        </w:tc>
        <w:tc>
          <w:tcPr>
            <w:tcW w:w="2722" w:type="dxa"/>
          </w:tcPr>
          <w:p w:rsidR="00A00D4D" w:rsidRPr="001F5F14" w:rsidRDefault="00A00D4D" w:rsidP="001F5F14">
            <w:pPr>
              <w:jc w:val="both"/>
              <w:rPr>
                <w:rFonts w:ascii="Arial" w:hAnsi="Arial" w:cs="Arial"/>
                <w:color w:val="000000" w:themeColor="text1"/>
                <w:sz w:val="20"/>
                <w:szCs w:val="20"/>
                <w:lang w:val="es-MX"/>
              </w:rPr>
            </w:pPr>
          </w:p>
        </w:tc>
      </w:tr>
      <w:tr w:rsidR="00051A42" w:rsidRPr="001F5F14" w:rsidTr="007D0CA2">
        <w:tblPrEx>
          <w:tblLook w:val="01E0" w:firstRow="1" w:lastRow="1" w:firstColumn="1" w:lastColumn="1" w:noHBand="0" w:noVBand="0"/>
        </w:tblPrEx>
        <w:tc>
          <w:tcPr>
            <w:tcW w:w="3510" w:type="dxa"/>
          </w:tcPr>
          <w:p w:rsidR="00051A42" w:rsidRPr="001F5F14" w:rsidRDefault="00051A42" w:rsidP="001F5F14">
            <w:pPr>
              <w:jc w:val="both"/>
              <w:rPr>
                <w:rFonts w:ascii="Arial" w:hAnsi="Arial" w:cs="Arial"/>
                <w:sz w:val="20"/>
                <w:szCs w:val="20"/>
                <w:lang w:val="es-MX"/>
              </w:rPr>
            </w:pPr>
            <w:r w:rsidRPr="001F5F14">
              <w:rPr>
                <w:rFonts w:ascii="Arial" w:hAnsi="Arial" w:cs="Arial"/>
                <w:b/>
                <w:sz w:val="20"/>
                <w:szCs w:val="20"/>
                <w:lang w:val="es-MX"/>
              </w:rPr>
              <w:t>Sección: Planeación, Información, Evaluación y Políticas.</w:t>
            </w:r>
          </w:p>
        </w:tc>
        <w:tc>
          <w:tcPr>
            <w:tcW w:w="4536" w:type="dxa"/>
          </w:tcPr>
          <w:p w:rsidR="00051A42" w:rsidRPr="001F5F14" w:rsidRDefault="00051A42" w:rsidP="001F5F14">
            <w:pPr>
              <w:jc w:val="both"/>
              <w:rPr>
                <w:rFonts w:ascii="Arial" w:hAnsi="Arial" w:cs="Arial"/>
                <w:color w:val="000000" w:themeColor="text1"/>
                <w:sz w:val="20"/>
                <w:szCs w:val="20"/>
                <w:lang w:val="es-MX"/>
              </w:rPr>
            </w:pPr>
          </w:p>
        </w:tc>
        <w:tc>
          <w:tcPr>
            <w:tcW w:w="1560" w:type="dxa"/>
            <w:gridSpan w:val="2"/>
          </w:tcPr>
          <w:p w:rsidR="00051A42" w:rsidRPr="001F5F14" w:rsidRDefault="00051A42" w:rsidP="001F5F14">
            <w:pPr>
              <w:jc w:val="both"/>
              <w:rPr>
                <w:rFonts w:ascii="Arial" w:hAnsi="Arial" w:cs="Arial"/>
                <w:color w:val="000000" w:themeColor="text1"/>
                <w:sz w:val="20"/>
                <w:szCs w:val="20"/>
                <w:lang w:val="es-MX"/>
              </w:rPr>
            </w:pPr>
          </w:p>
        </w:tc>
        <w:tc>
          <w:tcPr>
            <w:tcW w:w="2126" w:type="dxa"/>
            <w:gridSpan w:val="3"/>
          </w:tcPr>
          <w:p w:rsidR="00051A42" w:rsidRPr="001F5F14" w:rsidRDefault="00051A42" w:rsidP="001F5F14">
            <w:pPr>
              <w:jc w:val="both"/>
              <w:rPr>
                <w:rFonts w:ascii="Arial" w:hAnsi="Arial" w:cs="Arial"/>
                <w:color w:val="000000" w:themeColor="text1"/>
                <w:sz w:val="20"/>
                <w:szCs w:val="20"/>
                <w:lang w:val="es-MX"/>
              </w:rPr>
            </w:pPr>
          </w:p>
        </w:tc>
        <w:tc>
          <w:tcPr>
            <w:tcW w:w="2722" w:type="dxa"/>
          </w:tcPr>
          <w:p w:rsidR="00051A42" w:rsidRPr="001F5F14" w:rsidRDefault="00051A42" w:rsidP="001F5F14">
            <w:pPr>
              <w:jc w:val="both"/>
              <w:rPr>
                <w:rFonts w:ascii="Arial" w:hAnsi="Arial" w:cs="Arial"/>
                <w:color w:val="000000" w:themeColor="text1"/>
                <w:sz w:val="20"/>
                <w:szCs w:val="20"/>
                <w:lang w:val="es-MX"/>
              </w:rPr>
            </w:pPr>
          </w:p>
        </w:tc>
      </w:tr>
      <w:tr w:rsidR="002351D6" w:rsidRPr="001F5F14" w:rsidTr="007D0CA2">
        <w:tblPrEx>
          <w:tblLook w:val="01E0" w:firstRow="1" w:lastRow="1" w:firstColumn="1" w:lastColumn="1" w:noHBand="0" w:noVBand="0"/>
        </w:tblPrEx>
        <w:tc>
          <w:tcPr>
            <w:tcW w:w="3510" w:type="dxa"/>
          </w:tcPr>
          <w:p w:rsidR="002351D6" w:rsidRPr="001F5F14" w:rsidRDefault="002351D6" w:rsidP="001F5F14">
            <w:pPr>
              <w:jc w:val="both"/>
              <w:rPr>
                <w:rFonts w:ascii="Arial" w:hAnsi="Arial" w:cs="Arial"/>
                <w:sz w:val="20"/>
                <w:szCs w:val="20"/>
                <w:lang w:val="es-MX"/>
              </w:rPr>
            </w:pPr>
            <w:r w:rsidRPr="001F5F14">
              <w:rPr>
                <w:rFonts w:ascii="Arial" w:hAnsi="Arial" w:cs="Arial"/>
                <w:sz w:val="20"/>
                <w:szCs w:val="20"/>
                <w:lang w:val="es-MX"/>
              </w:rPr>
              <w:t>11.22 Junta Distrital Ejecutiva</w:t>
            </w:r>
          </w:p>
          <w:p w:rsidR="0044690C" w:rsidRPr="001F5F14" w:rsidRDefault="0044690C" w:rsidP="001F5F14">
            <w:pPr>
              <w:jc w:val="both"/>
              <w:rPr>
                <w:rFonts w:ascii="Arial" w:hAnsi="Arial" w:cs="Arial"/>
                <w:sz w:val="20"/>
                <w:szCs w:val="20"/>
                <w:lang w:val="es-MX"/>
              </w:rPr>
            </w:pPr>
          </w:p>
          <w:p w:rsidR="0044690C" w:rsidRPr="001F5F14" w:rsidRDefault="0044690C" w:rsidP="001F5F14">
            <w:pPr>
              <w:jc w:val="both"/>
              <w:rPr>
                <w:rFonts w:ascii="Arial" w:hAnsi="Arial" w:cs="Arial"/>
                <w:sz w:val="20"/>
                <w:szCs w:val="20"/>
                <w:lang w:val="es-MX"/>
              </w:rPr>
            </w:pPr>
          </w:p>
          <w:p w:rsidR="0044690C" w:rsidRPr="001F5F14" w:rsidRDefault="0044690C" w:rsidP="001F5F14">
            <w:pPr>
              <w:jc w:val="both"/>
              <w:rPr>
                <w:rFonts w:ascii="Arial" w:hAnsi="Arial" w:cs="Arial"/>
                <w:sz w:val="20"/>
                <w:szCs w:val="20"/>
                <w:lang w:val="es-MX"/>
              </w:rPr>
            </w:pPr>
          </w:p>
          <w:p w:rsidR="0044690C" w:rsidRPr="001F5F14" w:rsidRDefault="0044690C" w:rsidP="001F5F14">
            <w:pPr>
              <w:jc w:val="both"/>
              <w:rPr>
                <w:rFonts w:ascii="Arial" w:hAnsi="Arial" w:cs="Arial"/>
                <w:sz w:val="20"/>
                <w:szCs w:val="20"/>
                <w:lang w:val="es-MX"/>
              </w:rPr>
            </w:pPr>
          </w:p>
          <w:p w:rsidR="0044690C" w:rsidRPr="001F5F14" w:rsidRDefault="0044690C" w:rsidP="001F5F14">
            <w:pPr>
              <w:jc w:val="both"/>
              <w:rPr>
                <w:rFonts w:ascii="Arial" w:hAnsi="Arial" w:cs="Arial"/>
                <w:sz w:val="20"/>
                <w:szCs w:val="20"/>
                <w:lang w:val="es-MX"/>
              </w:rPr>
            </w:pPr>
          </w:p>
          <w:p w:rsidR="0044690C" w:rsidRPr="001F5F14" w:rsidRDefault="0044690C" w:rsidP="001F5F14">
            <w:pPr>
              <w:jc w:val="both"/>
              <w:rPr>
                <w:rFonts w:ascii="Arial" w:hAnsi="Arial" w:cs="Arial"/>
                <w:sz w:val="20"/>
                <w:szCs w:val="20"/>
                <w:lang w:val="es-MX"/>
              </w:rPr>
            </w:pPr>
          </w:p>
          <w:p w:rsidR="0044690C" w:rsidRPr="001F5F14" w:rsidRDefault="0044690C" w:rsidP="001F5F14">
            <w:pPr>
              <w:jc w:val="both"/>
              <w:rPr>
                <w:rFonts w:ascii="Arial" w:hAnsi="Arial" w:cs="Arial"/>
                <w:color w:val="000000" w:themeColor="text1"/>
                <w:sz w:val="20"/>
                <w:szCs w:val="20"/>
                <w:lang w:val="es-MX"/>
              </w:rPr>
            </w:pPr>
          </w:p>
        </w:tc>
        <w:tc>
          <w:tcPr>
            <w:tcW w:w="4536" w:type="dxa"/>
          </w:tcPr>
          <w:p w:rsidR="00A00D4D" w:rsidRPr="001F5F14" w:rsidRDefault="00B06FD9" w:rsidP="001F5F14">
            <w:pPr>
              <w:jc w:val="both"/>
              <w:rPr>
                <w:rFonts w:ascii="Arial" w:hAnsi="Arial" w:cs="Arial"/>
                <w:sz w:val="20"/>
                <w:szCs w:val="20"/>
                <w:lang w:val="es-MX"/>
              </w:rPr>
            </w:pPr>
            <w:r w:rsidRPr="001F5F14">
              <w:rPr>
                <w:rFonts w:ascii="Arial" w:hAnsi="Arial" w:cs="Arial"/>
                <w:sz w:val="20"/>
                <w:szCs w:val="20"/>
                <w:lang w:val="es-MX"/>
              </w:rPr>
              <w:t>Minutas levantadas en la Junta Distrital durante el año 2015</w:t>
            </w:r>
            <w:r w:rsidR="007D0CA2" w:rsidRPr="001F5F14">
              <w:rPr>
                <w:rFonts w:ascii="Arial" w:hAnsi="Arial" w:cs="Arial"/>
                <w:sz w:val="20"/>
                <w:szCs w:val="20"/>
                <w:lang w:val="es-MX"/>
              </w:rPr>
              <w:t>.</w:t>
            </w:r>
          </w:p>
          <w:p w:rsidR="00A00D4D" w:rsidRPr="001F5F14" w:rsidRDefault="00B06FD9" w:rsidP="001F5F14">
            <w:pPr>
              <w:jc w:val="both"/>
              <w:rPr>
                <w:rFonts w:ascii="Arial" w:hAnsi="Arial" w:cs="Arial"/>
                <w:sz w:val="20"/>
                <w:szCs w:val="20"/>
                <w:lang w:val="es-MX"/>
              </w:rPr>
            </w:pPr>
            <w:r w:rsidRPr="001F5F14">
              <w:rPr>
                <w:rFonts w:ascii="Arial" w:hAnsi="Arial" w:cs="Arial"/>
                <w:sz w:val="20"/>
                <w:szCs w:val="20"/>
                <w:lang w:val="es-MX"/>
              </w:rPr>
              <w:t>Acta aprobada de diciembre</w:t>
            </w:r>
          </w:p>
          <w:p w:rsidR="00A00D4D" w:rsidRPr="001F5F14" w:rsidRDefault="00B06FD9" w:rsidP="001F5F14">
            <w:pPr>
              <w:jc w:val="both"/>
              <w:rPr>
                <w:rFonts w:ascii="Arial" w:hAnsi="Arial" w:cs="Arial"/>
                <w:sz w:val="20"/>
                <w:szCs w:val="20"/>
                <w:lang w:val="es-MX"/>
              </w:rPr>
            </w:pPr>
            <w:r w:rsidRPr="001F5F14">
              <w:rPr>
                <w:rFonts w:ascii="Arial" w:hAnsi="Arial" w:cs="Arial"/>
                <w:sz w:val="20"/>
                <w:szCs w:val="20"/>
                <w:lang w:val="es-MX"/>
              </w:rPr>
              <w:t>C</w:t>
            </w:r>
            <w:r w:rsidR="0022709A" w:rsidRPr="001F5F14">
              <w:rPr>
                <w:rFonts w:ascii="Arial" w:hAnsi="Arial" w:cs="Arial"/>
                <w:sz w:val="20"/>
                <w:szCs w:val="20"/>
                <w:lang w:val="es-MX"/>
              </w:rPr>
              <w:t>i</w:t>
            </w:r>
            <w:r w:rsidRPr="001F5F14">
              <w:rPr>
                <w:rFonts w:ascii="Arial" w:hAnsi="Arial" w:cs="Arial"/>
                <w:sz w:val="20"/>
                <w:szCs w:val="20"/>
                <w:lang w:val="es-MX"/>
              </w:rPr>
              <w:t>rculares originales</w:t>
            </w:r>
          </w:p>
          <w:p w:rsidR="00A00D4D" w:rsidRPr="001F5F14" w:rsidRDefault="00B06FD9" w:rsidP="001F5F14">
            <w:pPr>
              <w:jc w:val="both"/>
              <w:rPr>
                <w:rFonts w:ascii="Arial" w:hAnsi="Arial" w:cs="Arial"/>
                <w:sz w:val="20"/>
                <w:szCs w:val="20"/>
                <w:lang w:val="es-MX"/>
              </w:rPr>
            </w:pPr>
            <w:r w:rsidRPr="001F5F14">
              <w:rPr>
                <w:rFonts w:ascii="Arial" w:hAnsi="Arial" w:cs="Arial"/>
                <w:sz w:val="20"/>
                <w:szCs w:val="20"/>
                <w:lang w:val="es-MX"/>
              </w:rPr>
              <w:t xml:space="preserve">Poder notarial </w:t>
            </w:r>
            <w:r w:rsidR="00AE1560" w:rsidRPr="001F5F14">
              <w:rPr>
                <w:rFonts w:ascii="Arial" w:hAnsi="Arial" w:cs="Arial"/>
                <w:sz w:val="20"/>
                <w:szCs w:val="20"/>
                <w:lang w:val="es-MX"/>
              </w:rPr>
              <w:t>Vocal Ejecutivo</w:t>
            </w:r>
          </w:p>
          <w:p w:rsidR="00A00D4D" w:rsidRPr="001F5F14" w:rsidRDefault="00B06FD9" w:rsidP="001F5F14">
            <w:pPr>
              <w:jc w:val="both"/>
              <w:rPr>
                <w:rFonts w:ascii="Arial" w:hAnsi="Arial" w:cs="Arial"/>
                <w:sz w:val="20"/>
                <w:szCs w:val="20"/>
                <w:lang w:val="es-MX"/>
              </w:rPr>
            </w:pPr>
            <w:r w:rsidRPr="001F5F14">
              <w:rPr>
                <w:rFonts w:ascii="Arial" w:hAnsi="Arial" w:cs="Arial"/>
                <w:sz w:val="20"/>
                <w:szCs w:val="20"/>
                <w:lang w:val="es-MX"/>
              </w:rPr>
              <w:t>Informes</w:t>
            </w:r>
            <w:r w:rsidR="00112BC4" w:rsidRPr="001F5F14">
              <w:rPr>
                <w:rFonts w:ascii="Arial" w:hAnsi="Arial" w:cs="Arial"/>
                <w:sz w:val="20"/>
                <w:szCs w:val="20"/>
                <w:lang w:val="es-MX"/>
              </w:rPr>
              <w:t xml:space="preserve"> M</w:t>
            </w:r>
            <w:r w:rsidRPr="001F5F14">
              <w:rPr>
                <w:rFonts w:ascii="Arial" w:hAnsi="Arial" w:cs="Arial"/>
                <w:sz w:val="20"/>
                <w:szCs w:val="20"/>
                <w:lang w:val="es-MX"/>
              </w:rPr>
              <w:t>en</w:t>
            </w:r>
            <w:r w:rsidR="00112BC4" w:rsidRPr="001F5F14">
              <w:rPr>
                <w:rFonts w:ascii="Arial" w:hAnsi="Arial" w:cs="Arial"/>
                <w:sz w:val="20"/>
                <w:szCs w:val="20"/>
                <w:lang w:val="es-MX"/>
              </w:rPr>
              <w:t>suales V</w:t>
            </w:r>
            <w:r w:rsidRPr="001F5F14">
              <w:rPr>
                <w:rFonts w:ascii="Arial" w:hAnsi="Arial" w:cs="Arial"/>
                <w:sz w:val="20"/>
                <w:szCs w:val="20"/>
                <w:lang w:val="es-MX"/>
              </w:rPr>
              <w:t>ocales</w:t>
            </w:r>
          </w:p>
          <w:p w:rsidR="00A00D4D" w:rsidRPr="001F5F14" w:rsidRDefault="00B06FD9" w:rsidP="001F5F14">
            <w:pPr>
              <w:jc w:val="both"/>
              <w:rPr>
                <w:rFonts w:ascii="Arial" w:hAnsi="Arial" w:cs="Arial"/>
                <w:sz w:val="20"/>
                <w:szCs w:val="20"/>
                <w:lang w:val="es-MX"/>
              </w:rPr>
            </w:pPr>
            <w:r w:rsidRPr="001F5F14">
              <w:rPr>
                <w:rFonts w:ascii="Arial" w:hAnsi="Arial" w:cs="Arial"/>
                <w:sz w:val="20"/>
                <w:szCs w:val="20"/>
                <w:lang w:val="es-MX"/>
              </w:rPr>
              <w:t xml:space="preserve">Informe </w:t>
            </w:r>
            <w:r w:rsidR="00112BC4" w:rsidRPr="001F5F14">
              <w:rPr>
                <w:rFonts w:ascii="Arial" w:hAnsi="Arial" w:cs="Arial"/>
                <w:sz w:val="20"/>
                <w:szCs w:val="20"/>
                <w:lang w:val="es-MX"/>
              </w:rPr>
              <w:t>M</w:t>
            </w:r>
            <w:r w:rsidRPr="001F5F14">
              <w:rPr>
                <w:rFonts w:ascii="Arial" w:hAnsi="Arial" w:cs="Arial"/>
                <w:sz w:val="20"/>
                <w:szCs w:val="20"/>
                <w:lang w:val="es-MX"/>
              </w:rPr>
              <w:t xml:space="preserve">ensual de </w:t>
            </w:r>
            <w:r w:rsidR="00112BC4" w:rsidRPr="001F5F14">
              <w:rPr>
                <w:rFonts w:ascii="Arial" w:hAnsi="Arial" w:cs="Arial"/>
                <w:sz w:val="20"/>
                <w:szCs w:val="20"/>
                <w:lang w:val="es-MX"/>
              </w:rPr>
              <w:t>A</w:t>
            </w:r>
            <w:r w:rsidRPr="001F5F14">
              <w:rPr>
                <w:rFonts w:ascii="Arial" w:hAnsi="Arial" w:cs="Arial"/>
                <w:sz w:val="20"/>
                <w:szCs w:val="20"/>
                <w:lang w:val="es-MX"/>
              </w:rPr>
              <w:t xml:space="preserve">ctividades </w:t>
            </w:r>
            <w:r w:rsidR="00112BC4" w:rsidRPr="001F5F14">
              <w:rPr>
                <w:rFonts w:ascii="Arial" w:hAnsi="Arial" w:cs="Arial"/>
                <w:sz w:val="20"/>
                <w:szCs w:val="20"/>
                <w:lang w:val="es-MX"/>
              </w:rPr>
              <w:t>R</w:t>
            </w:r>
            <w:r w:rsidRPr="001F5F14">
              <w:rPr>
                <w:rFonts w:ascii="Arial" w:hAnsi="Arial" w:cs="Arial"/>
                <w:sz w:val="20"/>
                <w:szCs w:val="20"/>
                <w:lang w:val="es-MX"/>
              </w:rPr>
              <w:t>elevantes</w:t>
            </w:r>
          </w:p>
          <w:p w:rsidR="002351D6" w:rsidRPr="001F5F14" w:rsidRDefault="00B06FD9" w:rsidP="001F5F14">
            <w:pPr>
              <w:jc w:val="both"/>
              <w:rPr>
                <w:rFonts w:ascii="Arial" w:hAnsi="Arial" w:cs="Arial"/>
                <w:sz w:val="20"/>
                <w:szCs w:val="20"/>
                <w:lang w:val="es-MX"/>
              </w:rPr>
            </w:pPr>
            <w:r w:rsidRPr="001F5F14">
              <w:rPr>
                <w:rFonts w:ascii="Arial" w:hAnsi="Arial" w:cs="Arial"/>
                <w:sz w:val="20"/>
                <w:szCs w:val="20"/>
                <w:lang w:val="es-MX"/>
              </w:rPr>
              <w:t>Actas aprobadas de enero a octubre  2015, Acuerdos del 01 Consejo Distrital P</w:t>
            </w:r>
            <w:r w:rsidR="00AE1560" w:rsidRPr="001F5F14">
              <w:rPr>
                <w:rFonts w:ascii="Arial" w:hAnsi="Arial" w:cs="Arial"/>
                <w:sz w:val="20"/>
                <w:szCs w:val="20"/>
                <w:lang w:val="es-MX"/>
              </w:rPr>
              <w:t xml:space="preserve">roceso </w:t>
            </w:r>
            <w:r w:rsidRPr="001F5F14">
              <w:rPr>
                <w:rFonts w:ascii="Arial" w:hAnsi="Arial" w:cs="Arial"/>
                <w:sz w:val="20"/>
                <w:szCs w:val="20"/>
                <w:lang w:val="es-MX"/>
              </w:rPr>
              <w:t>E</w:t>
            </w:r>
            <w:r w:rsidR="00AE1560" w:rsidRPr="001F5F14">
              <w:rPr>
                <w:rFonts w:ascii="Arial" w:hAnsi="Arial" w:cs="Arial"/>
                <w:sz w:val="20"/>
                <w:szCs w:val="20"/>
                <w:lang w:val="es-MX"/>
              </w:rPr>
              <w:t xml:space="preserve">lectoral </w:t>
            </w:r>
            <w:r w:rsidRPr="001F5F14">
              <w:rPr>
                <w:rFonts w:ascii="Arial" w:hAnsi="Arial" w:cs="Arial"/>
                <w:sz w:val="20"/>
                <w:szCs w:val="20"/>
                <w:lang w:val="es-MX"/>
              </w:rPr>
              <w:t>F</w:t>
            </w:r>
            <w:r w:rsidR="00AE1560" w:rsidRPr="001F5F14">
              <w:rPr>
                <w:rFonts w:ascii="Arial" w:hAnsi="Arial" w:cs="Arial"/>
                <w:sz w:val="20"/>
                <w:szCs w:val="20"/>
                <w:lang w:val="es-MX"/>
              </w:rPr>
              <w:t xml:space="preserve">ederal </w:t>
            </w:r>
            <w:r w:rsidRPr="001F5F14">
              <w:rPr>
                <w:rFonts w:ascii="Arial" w:hAnsi="Arial" w:cs="Arial"/>
                <w:sz w:val="20"/>
                <w:szCs w:val="20"/>
                <w:lang w:val="es-MX"/>
              </w:rPr>
              <w:t>2014-2015</w:t>
            </w:r>
          </w:p>
        </w:tc>
        <w:tc>
          <w:tcPr>
            <w:tcW w:w="1560" w:type="dxa"/>
            <w:gridSpan w:val="2"/>
          </w:tcPr>
          <w:p w:rsidR="002351D6" w:rsidRPr="001F5F14" w:rsidRDefault="002351D6"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2014-2015</w:t>
            </w: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tc>
        <w:tc>
          <w:tcPr>
            <w:tcW w:w="2126" w:type="dxa"/>
            <w:gridSpan w:val="3"/>
          </w:tcPr>
          <w:p w:rsidR="002351D6" w:rsidRPr="001F5F14" w:rsidRDefault="002351D6"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24 expedientes</w:t>
            </w: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tc>
        <w:tc>
          <w:tcPr>
            <w:tcW w:w="2722" w:type="dxa"/>
          </w:tcPr>
          <w:p w:rsidR="002351D6" w:rsidRPr="001F5F14" w:rsidRDefault="002351D6" w:rsidP="001F5F14">
            <w:pPr>
              <w:jc w:val="both"/>
              <w:rPr>
                <w:rFonts w:ascii="Arial" w:hAnsi="Arial" w:cs="Arial"/>
                <w:color w:val="000000" w:themeColor="text1"/>
                <w:sz w:val="20"/>
                <w:szCs w:val="20"/>
                <w:lang w:val="es-MX"/>
              </w:rPr>
            </w:pPr>
            <w:r w:rsidRPr="001F5F14">
              <w:rPr>
                <w:rFonts w:ascii="Arial" w:hAnsi="Arial" w:cs="Arial"/>
                <w:color w:val="000000" w:themeColor="text1"/>
                <w:sz w:val="20"/>
                <w:szCs w:val="20"/>
                <w:lang w:val="es-MX"/>
              </w:rPr>
              <w:t>archivero 1 cajón 1</w:t>
            </w: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44690C" w:rsidRPr="001F5F14" w:rsidRDefault="0044690C" w:rsidP="001F5F14">
            <w:pPr>
              <w:jc w:val="both"/>
              <w:rPr>
                <w:rFonts w:ascii="Arial" w:hAnsi="Arial" w:cs="Arial"/>
                <w:color w:val="000000" w:themeColor="text1"/>
                <w:sz w:val="20"/>
                <w:szCs w:val="20"/>
                <w:lang w:val="es-MX"/>
              </w:rPr>
            </w:pPr>
          </w:p>
          <w:p w:rsidR="000232FE" w:rsidRPr="001F5F14" w:rsidRDefault="000232FE" w:rsidP="001F5F14">
            <w:pPr>
              <w:jc w:val="both"/>
              <w:rPr>
                <w:rFonts w:ascii="Arial" w:hAnsi="Arial" w:cs="Arial"/>
                <w:color w:val="000000" w:themeColor="text1"/>
                <w:sz w:val="20"/>
                <w:szCs w:val="20"/>
                <w:lang w:val="es-MX"/>
              </w:rPr>
            </w:pPr>
          </w:p>
        </w:tc>
      </w:tr>
      <w:tr w:rsidR="00556800" w:rsidRPr="001F5F14" w:rsidTr="007D0CA2">
        <w:tblPrEx>
          <w:tblLook w:val="01E0" w:firstRow="1" w:lastRow="1" w:firstColumn="1" w:lastColumn="1" w:noHBand="0" w:noVBand="0"/>
        </w:tblPrEx>
        <w:tc>
          <w:tcPr>
            <w:tcW w:w="3510" w:type="dxa"/>
          </w:tcPr>
          <w:p w:rsidR="00556800" w:rsidRPr="001F5F14" w:rsidRDefault="00556800" w:rsidP="001F5F14">
            <w:pPr>
              <w:jc w:val="both"/>
              <w:rPr>
                <w:rFonts w:ascii="Arial" w:hAnsi="Arial" w:cs="Arial"/>
                <w:b/>
                <w:sz w:val="20"/>
                <w:szCs w:val="20"/>
                <w:lang w:val="es-MX"/>
              </w:rPr>
            </w:pPr>
            <w:r w:rsidRPr="001F5F14">
              <w:rPr>
                <w:rFonts w:ascii="Arial" w:hAnsi="Arial" w:cs="Arial"/>
                <w:b/>
                <w:sz w:val="20"/>
                <w:szCs w:val="20"/>
                <w:lang w:val="es-MX"/>
              </w:rPr>
              <w:t>Sección: Proceso Electoral</w:t>
            </w:r>
          </w:p>
          <w:p w:rsidR="00556800" w:rsidRPr="001F5F14" w:rsidRDefault="00556800" w:rsidP="001F5F14">
            <w:pPr>
              <w:jc w:val="both"/>
              <w:rPr>
                <w:rFonts w:ascii="Arial" w:hAnsi="Arial" w:cs="Arial"/>
                <w:sz w:val="20"/>
                <w:szCs w:val="20"/>
                <w:lang w:val="es-MX"/>
              </w:rPr>
            </w:pPr>
          </w:p>
        </w:tc>
        <w:tc>
          <w:tcPr>
            <w:tcW w:w="4536" w:type="dxa"/>
          </w:tcPr>
          <w:p w:rsidR="00556800" w:rsidRPr="001F5F14" w:rsidRDefault="00556800" w:rsidP="001F5F14">
            <w:pPr>
              <w:jc w:val="both"/>
              <w:rPr>
                <w:rFonts w:ascii="Arial" w:hAnsi="Arial" w:cs="Arial"/>
                <w:sz w:val="20"/>
                <w:szCs w:val="20"/>
                <w:lang w:val="es-MX"/>
              </w:rPr>
            </w:pPr>
          </w:p>
        </w:tc>
        <w:tc>
          <w:tcPr>
            <w:tcW w:w="1560" w:type="dxa"/>
            <w:gridSpan w:val="2"/>
          </w:tcPr>
          <w:p w:rsidR="00556800" w:rsidRPr="001F5F14" w:rsidRDefault="00556800" w:rsidP="001F5F14">
            <w:pPr>
              <w:jc w:val="both"/>
              <w:rPr>
                <w:rFonts w:ascii="Arial" w:hAnsi="Arial" w:cs="Arial"/>
                <w:color w:val="000000" w:themeColor="text1"/>
                <w:sz w:val="20"/>
                <w:szCs w:val="20"/>
                <w:lang w:val="es-MX"/>
              </w:rPr>
            </w:pPr>
          </w:p>
        </w:tc>
        <w:tc>
          <w:tcPr>
            <w:tcW w:w="2126" w:type="dxa"/>
            <w:gridSpan w:val="3"/>
          </w:tcPr>
          <w:p w:rsidR="00556800" w:rsidRPr="001F5F14" w:rsidRDefault="00556800" w:rsidP="001F5F14">
            <w:pPr>
              <w:jc w:val="both"/>
              <w:rPr>
                <w:rFonts w:ascii="Arial" w:hAnsi="Arial" w:cs="Arial"/>
                <w:color w:val="000000" w:themeColor="text1"/>
                <w:sz w:val="20"/>
                <w:szCs w:val="20"/>
                <w:lang w:val="es-MX"/>
              </w:rPr>
            </w:pPr>
          </w:p>
        </w:tc>
        <w:tc>
          <w:tcPr>
            <w:tcW w:w="2722" w:type="dxa"/>
          </w:tcPr>
          <w:p w:rsidR="00556800" w:rsidRPr="001F5F14" w:rsidRDefault="00556800" w:rsidP="001F5F14">
            <w:pPr>
              <w:jc w:val="both"/>
              <w:rPr>
                <w:rFonts w:ascii="Arial" w:hAnsi="Arial" w:cs="Arial"/>
                <w:color w:val="000000" w:themeColor="text1"/>
                <w:sz w:val="20"/>
                <w:szCs w:val="20"/>
                <w:lang w:val="es-MX"/>
              </w:rPr>
            </w:pPr>
          </w:p>
        </w:tc>
      </w:tr>
      <w:tr w:rsidR="0022709A" w:rsidRPr="001F5F14" w:rsidTr="007D0CA2">
        <w:tblPrEx>
          <w:tblLook w:val="01E0" w:firstRow="1" w:lastRow="1" w:firstColumn="1" w:lastColumn="1" w:noHBand="0" w:noVBand="0"/>
        </w:tblPrEx>
        <w:tc>
          <w:tcPr>
            <w:tcW w:w="3510" w:type="dxa"/>
          </w:tcPr>
          <w:p w:rsidR="0022709A" w:rsidRPr="001F5F14" w:rsidRDefault="0022709A" w:rsidP="001F5F14">
            <w:pPr>
              <w:jc w:val="both"/>
              <w:rPr>
                <w:rFonts w:ascii="Arial" w:hAnsi="Arial" w:cs="Arial"/>
                <w:sz w:val="20"/>
                <w:szCs w:val="20"/>
              </w:rPr>
            </w:pPr>
            <w:r w:rsidRPr="001F5F14">
              <w:rPr>
                <w:rFonts w:ascii="Arial" w:hAnsi="Arial" w:cs="Arial"/>
                <w:sz w:val="20"/>
                <w:szCs w:val="20"/>
              </w:rPr>
              <w:lastRenderedPageBreak/>
              <w:t>15.6 Consejo Distrital</w:t>
            </w:r>
          </w:p>
          <w:p w:rsidR="0022709A" w:rsidRPr="001F5F14" w:rsidRDefault="0022709A" w:rsidP="001F5F14">
            <w:pPr>
              <w:jc w:val="both"/>
              <w:rPr>
                <w:rFonts w:ascii="Arial" w:hAnsi="Arial" w:cs="Arial"/>
                <w:sz w:val="20"/>
                <w:szCs w:val="20"/>
              </w:rPr>
            </w:pPr>
          </w:p>
          <w:p w:rsidR="0022709A" w:rsidRPr="001F5F14" w:rsidRDefault="0022709A" w:rsidP="001F5F14">
            <w:pPr>
              <w:jc w:val="both"/>
              <w:rPr>
                <w:rFonts w:ascii="Arial" w:hAnsi="Arial" w:cs="Arial"/>
                <w:sz w:val="20"/>
                <w:szCs w:val="20"/>
              </w:rPr>
            </w:pPr>
          </w:p>
          <w:p w:rsidR="0022709A" w:rsidRPr="001F5F14" w:rsidRDefault="0022709A" w:rsidP="001F5F14">
            <w:pPr>
              <w:jc w:val="both"/>
              <w:rPr>
                <w:rFonts w:ascii="Arial" w:hAnsi="Arial" w:cs="Arial"/>
                <w:sz w:val="20"/>
                <w:szCs w:val="20"/>
              </w:rPr>
            </w:pPr>
          </w:p>
          <w:p w:rsidR="0022709A" w:rsidRPr="001F5F14" w:rsidRDefault="0022709A" w:rsidP="001F5F14">
            <w:pPr>
              <w:jc w:val="both"/>
              <w:rPr>
                <w:rFonts w:ascii="Arial" w:hAnsi="Arial" w:cs="Arial"/>
                <w:sz w:val="20"/>
                <w:szCs w:val="20"/>
              </w:rPr>
            </w:pPr>
          </w:p>
          <w:p w:rsidR="0022709A" w:rsidRPr="001F5F14" w:rsidRDefault="0022709A" w:rsidP="001F5F14">
            <w:pPr>
              <w:jc w:val="both"/>
              <w:rPr>
                <w:rFonts w:ascii="Arial" w:hAnsi="Arial" w:cs="Arial"/>
                <w:sz w:val="20"/>
                <w:szCs w:val="20"/>
              </w:rPr>
            </w:pPr>
          </w:p>
          <w:p w:rsidR="0022709A" w:rsidRPr="001F5F14" w:rsidRDefault="0022709A" w:rsidP="001F5F14">
            <w:pPr>
              <w:jc w:val="both"/>
              <w:rPr>
                <w:rFonts w:ascii="Arial" w:hAnsi="Arial" w:cs="Arial"/>
                <w:sz w:val="20"/>
                <w:szCs w:val="20"/>
              </w:rPr>
            </w:pPr>
            <w:r w:rsidRPr="001F5F14">
              <w:rPr>
                <w:rFonts w:ascii="Arial" w:hAnsi="Arial" w:cs="Arial"/>
                <w:sz w:val="20"/>
                <w:szCs w:val="20"/>
              </w:rPr>
              <w:t>15.27 Expedientes de Cómputo Distrital de Elección de Diputados de Mayoría Relativa.</w:t>
            </w:r>
          </w:p>
        </w:tc>
        <w:tc>
          <w:tcPr>
            <w:tcW w:w="4536" w:type="dxa"/>
          </w:tcPr>
          <w:p w:rsidR="0022709A" w:rsidRPr="001F5F14" w:rsidRDefault="0022709A" w:rsidP="001F5F14">
            <w:pPr>
              <w:ind w:left="106" w:right="106"/>
              <w:jc w:val="both"/>
              <w:rPr>
                <w:rFonts w:ascii="Arial" w:hAnsi="Arial" w:cs="Arial"/>
                <w:bCs/>
                <w:sz w:val="20"/>
                <w:szCs w:val="20"/>
              </w:rPr>
            </w:pPr>
            <w:r w:rsidRPr="001F5F14">
              <w:rPr>
                <w:rFonts w:ascii="Arial" w:hAnsi="Arial" w:cs="Arial"/>
                <w:bCs/>
                <w:sz w:val="20"/>
                <w:szCs w:val="20"/>
              </w:rPr>
              <w:t xml:space="preserve">Acuse de entrega del expediente a la </w:t>
            </w:r>
            <w:r w:rsidR="00AE1560" w:rsidRPr="001F5F14">
              <w:rPr>
                <w:rFonts w:ascii="Arial" w:hAnsi="Arial" w:cs="Arial"/>
                <w:bCs/>
                <w:sz w:val="20"/>
                <w:szCs w:val="20"/>
              </w:rPr>
              <w:t xml:space="preserve">Dirección </w:t>
            </w:r>
            <w:r w:rsidRPr="001F5F14">
              <w:rPr>
                <w:rFonts w:ascii="Arial" w:hAnsi="Arial" w:cs="Arial"/>
                <w:bCs/>
                <w:sz w:val="20"/>
                <w:szCs w:val="20"/>
              </w:rPr>
              <w:t>E</w:t>
            </w:r>
            <w:r w:rsidR="00AE1560" w:rsidRPr="001F5F14">
              <w:rPr>
                <w:rFonts w:ascii="Arial" w:hAnsi="Arial" w:cs="Arial"/>
                <w:bCs/>
                <w:sz w:val="20"/>
                <w:szCs w:val="20"/>
              </w:rPr>
              <w:t xml:space="preserve">jecutiva de Organización </w:t>
            </w:r>
            <w:r w:rsidRPr="001F5F14">
              <w:rPr>
                <w:rFonts w:ascii="Arial" w:hAnsi="Arial" w:cs="Arial"/>
                <w:bCs/>
                <w:sz w:val="20"/>
                <w:szCs w:val="20"/>
              </w:rPr>
              <w:t>E</w:t>
            </w:r>
            <w:r w:rsidR="00AE1560" w:rsidRPr="001F5F14">
              <w:rPr>
                <w:rFonts w:ascii="Arial" w:hAnsi="Arial" w:cs="Arial"/>
                <w:bCs/>
                <w:sz w:val="20"/>
                <w:szCs w:val="20"/>
              </w:rPr>
              <w:t>lectoral</w:t>
            </w:r>
          </w:p>
          <w:p w:rsidR="0022709A" w:rsidRPr="001F5F14" w:rsidRDefault="0022709A" w:rsidP="001F5F14">
            <w:pPr>
              <w:ind w:left="106" w:right="106"/>
              <w:jc w:val="both"/>
              <w:rPr>
                <w:rFonts w:ascii="Arial" w:hAnsi="Arial" w:cs="Arial"/>
                <w:bCs/>
                <w:sz w:val="20"/>
                <w:szCs w:val="20"/>
              </w:rPr>
            </w:pPr>
            <w:r w:rsidRPr="001F5F14">
              <w:rPr>
                <w:rFonts w:ascii="Arial" w:hAnsi="Arial" w:cs="Arial"/>
                <w:bCs/>
                <w:sz w:val="20"/>
                <w:szCs w:val="20"/>
              </w:rPr>
              <w:t>Acuse de entrega del expediente a l Secretario Ejecutivo del I</w:t>
            </w:r>
            <w:r w:rsidR="00AE1560" w:rsidRPr="001F5F14">
              <w:rPr>
                <w:rFonts w:ascii="Arial" w:hAnsi="Arial" w:cs="Arial"/>
                <w:bCs/>
                <w:sz w:val="20"/>
                <w:szCs w:val="20"/>
              </w:rPr>
              <w:t xml:space="preserve">nstituto </w:t>
            </w:r>
            <w:r w:rsidRPr="001F5F14">
              <w:rPr>
                <w:rFonts w:ascii="Arial" w:hAnsi="Arial" w:cs="Arial"/>
                <w:bCs/>
                <w:sz w:val="20"/>
                <w:szCs w:val="20"/>
              </w:rPr>
              <w:t>N</w:t>
            </w:r>
            <w:r w:rsidR="00AE1560" w:rsidRPr="001F5F14">
              <w:rPr>
                <w:rFonts w:ascii="Arial" w:hAnsi="Arial" w:cs="Arial"/>
                <w:bCs/>
                <w:sz w:val="20"/>
                <w:szCs w:val="20"/>
              </w:rPr>
              <w:t>acional Electoral</w:t>
            </w:r>
            <w:r w:rsidRPr="001F5F14">
              <w:rPr>
                <w:rFonts w:ascii="Arial" w:hAnsi="Arial" w:cs="Arial"/>
                <w:bCs/>
                <w:sz w:val="20"/>
                <w:szCs w:val="20"/>
              </w:rPr>
              <w:t>.</w:t>
            </w:r>
          </w:p>
          <w:p w:rsidR="0022709A" w:rsidRPr="001F5F14" w:rsidRDefault="0022709A" w:rsidP="001F5F14">
            <w:pPr>
              <w:ind w:left="106" w:right="106"/>
              <w:jc w:val="both"/>
              <w:rPr>
                <w:rFonts w:ascii="Arial" w:hAnsi="Arial" w:cs="Arial"/>
                <w:bCs/>
                <w:sz w:val="20"/>
                <w:szCs w:val="20"/>
              </w:rPr>
            </w:pPr>
            <w:r w:rsidRPr="001F5F14">
              <w:rPr>
                <w:rFonts w:ascii="Arial" w:hAnsi="Arial" w:cs="Arial"/>
                <w:bCs/>
                <w:sz w:val="20"/>
                <w:szCs w:val="20"/>
              </w:rPr>
              <w:t>Acuse Expediente medios de Almacenamiento Digital Circular DEOE 0048.</w:t>
            </w:r>
          </w:p>
          <w:p w:rsidR="0022709A" w:rsidRPr="001F5F14" w:rsidRDefault="0022709A" w:rsidP="001F5F14">
            <w:pPr>
              <w:ind w:left="106" w:right="106"/>
              <w:jc w:val="both"/>
              <w:rPr>
                <w:rFonts w:ascii="Arial" w:hAnsi="Arial" w:cs="Arial"/>
                <w:bCs/>
                <w:sz w:val="20"/>
                <w:szCs w:val="20"/>
              </w:rPr>
            </w:pPr>
          </w:p>
          <w:p w:rsidR="0022709A" w:rsidRPr="001F5F14" w:rsidRDefault="0022709A" w:rsidP="001F5F14">
            <w:pPr>
              <w:ind w:left="106" w:right="106"/>
              <w:jc w:val="both"/>
              <w:rPr>
                <w:rFonts w:ascii="Arial" w:hAnsi="Arial" w:cs="Arial"/>
                <w:bCs/>
                <w:sz w:val="20"/>
                <w:szCs w:val="20"/>
              </w:rPr>
            </w:pPr>
            <w:r w:rsidRPr="001F5F14">
              <w:rPr>
                <w:rFonts w:ascii="Arial" w:hAnsi="Arial" w:cs="Arial"/>
                <w:bCs/>
                <w:sz w:val="20"/>
                <w:szCs w:val="20"/>
              </w:rPr>
              <w:t>Acuse expediente a la Cámara de Diputados Elección 2014-2015</w:t>
            </w:r>
          </w:p>
        </w:tc>
        <w:tc>
          <w:tcPr>
            <w:tcW w:w="1560" w:type="dxa"/>
            <w:gridSpan w:val="2"/>
          </w:tcPr>
          <w:p w:rsidR="0022709A" w:rsidRPr="001F5F14" w:rsidRDefault="0022709A" w:rsidP="001F5F14">
            <w:pPr>
              <w:jc w:val="both"/>
              <w:rPr>
                <w:rFonts w:ascii="Arial" w:hAnsi="Arial" w:cs="Arial"/>
                <w:sz w:val="20"/>
                <w:szCs w:val="20"/>
                <w:lang w:val="es-MX"/>
              </w:rPr>
            </w:pPr>
            <w:r w:rsidRPr="001F5F14">
              <w:rPr>
                <w:rFonts w:ascii="Arial" w:hAnsi="Arial" w:cs="Arial"/>
                <w:sz w:val="20"/>
                <w:szCs w:val="20"/>
                <w:lang w:val="es-MX"/>
              </w:rPr>
              <w:t>2015</w:t>
            </w: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r w:rsidRPr="001F5F14">
              <w:rPr>
                <w:rFonts w:ascii="Arial" w:hAnsi="Arial" w:cs="Arial"/>
                <w:sz w:val="20"/>
                <w:szCs w:val="20"/>
                <w:lang w:val="es-MX"/>
              </w:rPr>
              <w:t>2015</w:t>
            </w:r>
          </w:p>
        </w:tc>
        <w:tc>
          <w:tcPr>
            <w:tcW w:w="2126" w:type="dxa"/>
            <w:gridSpan w:val="3"/>
          </w:tcPr>
          <w:p w:rsidR="0022709A" w:rsidRPr="001F5F14" w:rsidRDefault="0022709A" w:rsidP="001F5F14">
            <w:pPr>
              <w:jc w:val="both"/>
              <w:rPr>
                <w:rFonts w:ascii="Arial" w:hAnsi="Arial" w:cs="Arial"/>
                <w:sz w:val="20"/>
                <w:szCs w:val="20"/>
                <w:lang w:val="es-MX"/>
              </w:rPr>
            </w:pPr>
            <w:r w:rsidRPr="001F5F14">
              <w:rPr>
                <w:rFonts w:ascii="Arial" w:hAnsi="Arial" w:cs="Arial"/>
                <w:sz w:val="20"/>
                <w:szCs w:val="20"/>
                <w:lang w:val="es-MX"/>
              </w:rPr>
              <w:t>4 expedientes</w:t>
            </w: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p>
          <w:p w:rsidR="0022709A" w:rsidRPr="001F5F14" w:rsidRDefault="0022709A"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22709A" w:rsidRPr="001F5F14" w:rsidRDefault="0022709A" w:rsidP="001F5F14">
            <w:pPr>
              <w:rPr>
                <w:rFonts w:ascii="Arial" w:hAnsi="Arial" w:cs="Arial"/>
                <w:sz w:val="20"/>
                <w:szCs w:val="20"/>
                <w:lang w:val="es-MX"/>
              </w:rPr>
            </w:pPr>
            <w:r w:rsidRPr="001F5F14">
              <w:rPr>
                <w:rFonts w:ascii="Arial" w:hAnsi="Arial" w:cs="Arial"/>
                <w:sz w:val="20"/>
                <w:szCs w:val="20"/>
                <w:lang w:val="es-MX"/>
              </w:rPr>
              <w:t>Archivero 1 cajón 1</w:t>
            </w:r>
          </w:p>
          <w:p w:rsidR="0022709A" w:rsidRPr="001F5F14" w:rsidRDefault="0022709A" w:rsidP="001F5F14">
            <w:pPr>
              <w:rPr>
                <w:rFonts w:ascii="Arial" w:hAnsi="Arial" w:cs="Arial"/>
                <w:sz w:val="20"/>
                <w:szCs w:val="20"/>
                <w:lang w:val="es-MX"/>
              </w:rPr>
            </w:pPr>
          </w:p>
          <w:p w:rsidR="0022709A" w:rsidRPr="001F5F14" w:rsidRDefault="0022709A" w:rsidP="001F5F14">
            <w:pPr>
              <w:rPr>
                <w:rFonts w:ascii="Arial" w:hAnsi="Arial" w:cs="Arial"/>
                <w:sz w:val="20"/>
                <w:szCs w:val="20"/>
                <w:lang w:val="es-MX"/>
              </w:rPr>
            </w:pPr>
          </w:p>
          <w:p w:rsidR="0022709A" w:rsidRPr="001F5F14" w:rsidRDefault="0022709A" w:rsidP="001F5F14">
            <w:pPr>
              <w:rPr>
                <w:rFonts w:ascii="Arial" w:hAnsi="Arial" w:cs="Arial"/>
                <w:sz w:val="20"/>
                <w:szCs w:val="20"/>
                <w:lang w:val="es-MX"/>
              </w:rPr>
            </w:pPr>
          </w:p>
          <w:p w:rsidR="0022709A" w:rsidRPr="001F5F14" w:rsidRDefault="0022709A" w:rsidP="001F5F14">
            <w:pPr>
              <w:rPr>
                <w:rFonts w:ascii="Arial" w:hAnsi="Arial" w:cs="Arial"/>
                <w:sz w:val="20"/>
                <w:szCs w:val="20"/>
                <w:lang w:val="es-MX"/>
              </w:rPr>
            </w:pPr>
          </w:p>
          <w:p w:rsidR="0022709A" w:rsidRPr="001F5F14" w:rsidRDefault="0022709A" w:rsidP="001F5F14">
            <w:pPr>
              <w:rPr>
                <w:rFonts w:ascii="Arial" w:hAnsi="Arial" w:cs="Arial"/>
                <w:sz w:val="20"/>
                <w:szCs w:val="20"/>
                <w:lang w:val="es-MX"/>
              </w:rPr>
            </w:pPr>
          </w:p>
          <w:p w:rsidR="0022709A" w:rsidRPr="001F5F14" w:rsidRDefault="0022709A" w:rsidP="001F5F14">
            <w:pPr>
              <w:rPr>
                <w:rFonts w:ascii="Arial" w:hAnsi="Arial" w:cs="Arial"/>
                <w:sz w:val="20"/>
                <w:szCs w:val="20"/>
                <w:lang w:val="es-MX"/>
              </w:rPr>
            </w:pPr>
            <w:r w:rsidRPr="001F5F14">
              <w:rPr>
                <w:rFonts w:ascii="Arial" w:hAnsi="Arial" w:cs="Arial"/>
                <w:sz w:val="20"/>
                <w:szCs w:val="20"/>
                <w:lang w:val="es-MX"/>
              </w:rPr>
              <w:t>Archivero 1 cajón 1</w:t>
            </w:r>
          </w:p>
        </w:tc>
      </w:tr>
      <w:tr w:rsidR="0022709A" w:rsidRPr="001F5F14" w:rsidTr="00FE40F9">
        <w:tblPrEx>
          <w:tblLook w:val="01E0" w:firstRow="1" w:lastRow="1" w:firstColumn="1" w:lastColumn="1" w:noHBand="0" w:noVBand="0"/>
        </w:tblPrEx>
        <w:tc>
          <w:tcPr>
            <w:tcW w:w="14454" w:type="dxa"/>
            <w:gridSpan w:val="8"/>
          </w:tcPr>
          <w:p w:rsidR="0022709A" w:rsidRPr="001F5F14" w:rsidRDefault="0022709A" w:rsidP="001F5F14">
            <w:pPr>
              <w:jc w:val="both"/>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Sección: Servicio Profesional Electoral</w:t>
            </w:r>
          </w:p>
        </w:tc>
      </w:tr>
      <w:tr w:rsidR="0022709A" w:rsidRPr="001F5F14" w:rsidTr="007D0CA2">
        <w:tblPrEx>
          <w:tblLook w:val="01E0" w:firstRow="1" w:lastRow="1" w:firstColumn="1" w:lastColumn="1" w:noHBand="0" w:noVBand="0"/>
        </w:tblPrEx>
        <w:tc>
          <w:tcPr>
            <w:tcW w:w="3510" w:type="dxa"/>
          </w:tcPr>
          <w:p w:rsidR="0022709A" w:rsidRPr="001F5F14" w:rsidRDefault="0022709A" w:rsidP="001F5F14">
            <w:pPr>
              <w:jc w:val="both"/>
              <w:rPr>
                <w:rFonts w:ascii="Arial" w:hAnsi="Arial" w:cs="Arial"/>
                <w:sz w:val="20"/>
                <w:szCs w:val="20"/>
                <w:lang w:val="es-MX"/>
              </w:rPr>
            </w:pPr>
            <w:r w:rsidRPr="001F5F14">
              <w:rPr>
                <w:rFonts w:ascii="Arial" w:hAnsi="Arial" w:cs="Arial"/>
                <w:sz w:val="20"/>
                <w:szCs w:val="20"/>
                <w:lang w:val="es-MX"/>
              </w:rPr>
              <w:t>17.10 Indicadores del Desempeño de los Miembros del Servicio</w:t>
            </w:r>
          </w:p>
        </w:tc>
        <w:tc>
          <w:tcPr>
            <w:tcW w:w="4536" w:type="dxa"/>
          </w:tcPr>
          <w:p w:rsidR="0022709A" w:rsidRPr="009A4C9C" w:rsidRDefault="0022709A" w:rsidP="009A4C9C">
            <w:pPr>
              <w:ind w:left="106" w:right="106"/>
              <w:jc w:val="both"/>
              <w:rPr>
                <w:rFonts w:ascii="Arial" w:hAnsi="Arial" w:cs="Arial"/>
                <w:bCs/>
                <w:sz w:val="20"/>
                <w:szCs w:val="20"/>
              </w:rPr>
            </w:pPr>
            <w:r w:rsidRPr="001F5F14">
              <w:rPr>
                <w:rFonts w:ascii="Arial" w:hAnsi="Arial" w:cs="Arial"/>
                <w:bCs/>
                <w:sz w:val="20"/>
                <w:szCs w:val="20"/>
              </w:rPr>
              <w:t>META INDIVIDUAL 1 PARA V</w:t>
            </w:r>
            <w:r w:rsidR="00167070">
              <w:rPr>
                <w:rFonts w:ascii="Arial" w:hAnsi="Arial" w:cs="Arial"/>
                <w:bCs/>
                <w:sz w:val="20"/>
                <w:szCs w:val="20"/>
              </w:rPr>
              <w:t xml:space="preserve">OCAL </w:t>
            </w:r>
            <w:r w:rsidRPr="001F5F14">
              <w:rPr>
                <w:rFonts w:ascii="Arial" w:hAnsi="Arial" w:cs="Arial"/>
                <w:bCs/>
                <w:sz w:val="20"/>
                <w:szCs w:val="20"/>
              </w:rPr>
              <w:t>E</w:t>
            </w:r>
            <w:r w:rsidR="00167070">
              <w:rPr>
                <w:rFonts w:ascii="Arial" w:hAnsi="Arial" w:cs="Arial"/>
                <w:bCs/>
                <w:sz w:val="20"/>
                <w:szCs w:val="20"/>
              </w:rPr>
              <w:t>JECUTIVO</w:t>
            </w:r>
            <w:r w:rsidRPr="001F5F14">
              <w:rPr>
                <w:rFonts w:ascii="Arial" w:hAnsi="Arial" w:cs="Arial"/>
                <w:bCs/>
                <w:sz w:val="20"/>
                <w:szCs w:val="20"/>
              </w:rPr>
              <w:t xml:space="preserve"> DISTRITAL (instrumentar la aplicación del 100 % de las cédulas de ciudadanos en el padrón electoral de la encuesta de actualización para para la verificación nacional muestral el 15 de febrero de 2015 y que la entrevista se realice con el ciudadano en cuestión) , META INDIVIDUAL 2 PARA </w:t>
            </w:r>
            <w:r w:rsidR="00167070" w:rsidRPr="00167070">
              <w:rPr>
                <w:rFonts w:ascii="Arial" w:hAnsi="Arial" w:cs="Arial"/>
                <w:bCs/>
                <w:sz w:val="20"/>
                <w:szCs w:val="20"/>
              </w:rPr>
              <w:t xml:space="preserve">VOCAL EJECUTIVO </w:t>
            </w:r>
            <w:r w:rsidRPr="001F5F14">
              <w:rPr>
                <w:rFonts w:ascii="Arial" w:hAnsi="Arial" w:cs="Arial"/>
                <w:bCs/>
                <w:sz w:val="20"/>
                <w:szCs w:val="20"/>
              </w:rPr>
              <w:t xml:space="preserve"> DISTRITAL  En el periodo del 9 de febrero al 31 de marzo, coordinar y supervisar las actividades para el cumplimiento del 100% del orden de visita geográfico a los ciudadanos sorteados, para  lograr la integración de mesas directivas con ciudadanos sorteados y capacitados, META INDIVIDUAL 3 PARA </w:t>
            </w:r>
            <w:r w:rsidR="00167070" w:rsidRPr="001F5F14">
              <w:rPr>
                <w:rFonts w:ascii="Arial" w:hAnsi="Arial" w:cs="Arial"/>
                <w:bCs/>
                <w:sz w:val="20"/>
                <w:szCs w:val="20"/>
              </w:rPr>
              <w:t>V</w:t>
            </w:r>
            <w:r w:rsidR="00167070">
              <w:rPr>
                <w:rFonts w:ascii="Arial" w:hAnsi="Arial" w:cs="Arial"/>
                <w:bCs/>
                <w:sz w:val="20"/>
                <w:szCs w:val="20"/>
              </w:rPr>
              <w:t xml:space="preserve">OCAL </w:t>
            </w:r>
            <w:r w:rsidR="00167070" w:rsidRPr="001F5F14">
              <w:rPr>
                <w:rFonts w:ascii="Arial" w:hAnsi="Arial" w:cs="Arial"/>
                <w:bCs/>
                <w:sz w:val="20"/>
                <w:szCs w:val="20"/>
              </w:rPr>
              <w:t>E</w:t>
            </w:r>
            <w:r w:rsidR="00167070">
              <w:rPr>
                <w:rFonts w:ascii="Arial" w:hAnsi="Arial" w:cs="Arial"/>
                <w:bCs/>
                <w:sz w:val="20"/>
                <w:szCs w:val="20"/>
              </w:rPr>
              <w:t>JECUTIVO</w:t>
            </w:r>
            <w:r w:rsidR="00167070" w:rsidRPr="001F5F14">
              <w:rPr>
                <w:rFonts w:ascii="Arial" w:hAnsi="Arial" w:cs="Arial"/>
                <w:bCs/>
                <w:sz w:val="20"/>
                <w:szCs w:val="20"/>
              </w:rPr>
              <w:t xml:space="preserve"> </w:t>
            </w:r>
            <w:r w:rsidRPr="001F5F14">
              <w:rPr>
                <w:rFonts w:ascii="Arial" w:hAnsi="Arial" w:cs="Arial"/>
                <w:bCs/>
                <w:sz w:val="20"/>
                <w:szCs w:val="20"/>
              </w:rPr>
              <w:t xml:space="preserve">DISTRITAL En el periodo del 9 de febrero al 31 de marzo, coordinar y supervisar las actividades para el cumplimiento del 100% de las revisitas a los domicilios de los ciudadanos que recibieron notificación efectiva, para  lograr l META INDIVIDUAL 4 PARA </w:t>
            </w:r>
            <w:r w:rsidR="00167070" w:rsidRPr="001F5F14">
              <w:rPr>
                <w:rFonts w:ascii="Arial" w:hAnsi="Arial" w:cs="Arial"/>
                <w:bCs/>
                <w:sz w:val="20"/>
                <w:szCs w:val="20"/>
              </w:rPr>
              <w:t>V</w:t>
            </w:r>
            <w:r w:rsidR="00167070">
              <w:rPr>
                <w:rFonts w:ascii="Arial" w:hAnsi="Arial" w:cs="Arial"/>
                <w:bCs/>
                <w:sz w:val="20"/>
                <w:szCs w:val="20"/>
              </w:rPr>
              <w:t xml:space="preserve">OCAL </w:t>
            </w:r>
            <w:r w:rsidR="00167070" w:rsidRPr="001F5F14">
              <w:rPr>
                <w:rFonts w:ascii="Arial" w:hAnsi="Arial" w:cs="Arial"/>
                <w:bCs/>
                <w:sz w:val="20"/>
                <w:szCs w:val="20"/>
              </w:rPr>
              <w:t>E</w:t>
            </w:r>
            <w:r w:rsidR="00167070">
              <w:rPr>
                <w:rFonts w:ascii="Arial" w:hAnsi="Arial" w:cs="Arial"/>
                <w:bCs/>
                <w:sz w:val="20"/>
                <w:szCs w:val="20"/>
              </w:rPr>
              <w:t>JECUTIVO</w:t>
            </w:r>
            <w:r w:rsidR="00167070" w:rsidRPr="001F5F14">
              <w:rPr>
                <w:rFonts w:ascii="Arial" w:hAnsi="Arial" w:cs="Arial"/>
                <w:bCs/>
                <w:sz w:val="20"/>
                <w:szCs w:val="20"/>
              </w:rPr>
              <w:t xml:space="preserve"> </w:t>
            </w:r>
            <w:r w:rsidRPr="001F5F14">
              <w:rPr>
                <w:rFonts w:ascii="Arial" w:hAnsi="Arial" w:cs="Arial"/>
                <w:bCs/>
                <w:sz w:val="20"/>
                <w:szCs w:val="20"/>
              </w:rPr>
              <w:t>DISTRITAL. Elaborar y remitir 12 informes (uno por mes) con la finalidad de reportar a la Junta Local sobre el funcionamiento y la integración de la Junta Ejecutiva Distrital, con el propósito de atender asuntos que puedan afectar el desempeño y la calidad del trabajo del órgano desconcentrado, del 1 de enero al 31 de diciembre de 2015</w:t>
            </w:r>
            <w:r w:rsidR="00AE1560" w:rsidRPr="001F5F14">
              <w:rPr>
                <w:rFonts w:ascii="Arial" w:hAnsi="Arial" w:cs="Arial"/>
                <w:bCs/>
                <w:sz w:val="20"/>
                <w:szCs w:val="20"/>
              </w:rPr>
              <w:t xml:space="preserve">, </w:t>
            </w:r>
            <w:r w:rsidRPr="001F5F14">
              <w:rPr>
                <w:rFonts w:ascii="Arial" w:hAnsi="Arial" w:cs="Arial"/>
                <w:bCs/>
                <w:sz w:val="20"/>
                <w:szCs w:val="20"/>
              </w:rPr>
              <w:t xml:space="preserve"> integración de mesas directivas con ciudadanos sorteados y capacitados, META INDIVIDUAL</w:t>
            </w:r>
            <w:r w:rsidR="00AE1560" w:rsidRPr="001F5F14">
              <w:rPr>
                <w:rFonts w:ascii="Arial" w:hAnsi="Arial" w:cs="Arial"/>
                <w:bCs/>
                <w:sz w:val="20"/>
                <w:szCs w:val="20"/>
              </w:rPr>
              <w:t xml:space="preserve"> </w:t>
            </w:r>
            <w:r w:rsidRPr="001F5F14">
              <w:rPr>
                <w:rFonts w:ascii="Arial" w:hAnsi="Arial" w:cs="Arial"/>
                <w:bCs/>
                <w:sz w:val="20"/>
                <w:szCs w:val="20"/>
              </w:rPr>
              <w:t xml:space="preserve">5 PARA </w:t>
            </w:r>
            <w:r w:rsidR="00AE1560" w:rsidRPr="001F5F14">
              <w:rPr>
                <w:rFonts w:ascii="Arial" w:hAnsi="Arial" w:cs="Arial"/>
                <w:bCs/>
                <w:sz w:val="20"/>
                <w:szCs w:val="20"/>
              </w:rPr>
              <w:t xml:space="preserve">VOCAL EJECUTIVO </w:t>
            </w:r>
            <w:r w:rsidRPr="001F5F14">
              <w:rPr>
                <w:rFonts w:ascii="Arial" w:hAnsi="Arial" w:cs="Arial"/>
                <w:bCs/>
                <w:sz w:val="20"/>
                <w:szCs w:val="20"/>
              </w:rPr>
              <w:t>DISTRITAL Registrar mensualmente en tiempo real en el S</w:t>
            </w:r>
            <w:r w:rsidR="00483AA2" w:rsidRPr="001F5F14">
              <w:rPr>
                <w:rFonts w:ascii="Arial" w:hAnsi="Arial" w:cs="Arial"/>
                <w:bCs/>
                <w:sz w:val="20"/>
                <w:szCs w:val="20"/>
              </w:rPr>
              <w:t xml:space="preserve">istema </w:t>
            </w:r>
            <w:r w:rsidRPr="001F5F14">
              <w:rPr>
                <w:rFonts w:ascii="Arial" w:hAnsi="Arial" w:cs="Arial"/>
                <w:bCs/>
                <w:sz w:val="20"/>
                <w:szCs w:val="20"/>
              </w:rPr>
              <w:t>I</w:t>
            </w:r>
            <w:r w:rsidR="00483AA2" w:rsidRPr="001F5F14">
              <w:rPr>
                <w:rFonts w:ascii="Arial" w:hAnsi="Arial" w:cs="Arial"/>
                <w:bCs/>
                <w:sz w:val="20"/>
                <w:szCs w:val="20"/>
              </w:rPr>
              <w:t xml:space="preserve">ntegral de Gestión </w:t>
            </w:r>
            <w:r w:rsidR="001F5F14" w:rsidRPr="001F5F14">
              <w:rPr>
                <w:rFonts w:ascii="Arial" w:hAnsi="Arial" w:cs="Arial"/>
                <w:bCs/>
                <w:sz w:val="20"/>
                <w:szCs w:val="20"/>
              </w:rPr>
              <w:t>Administrativa</w:t>
            </w:r>
            <w:r w:rsidRPr="001F5F14">
              <w:rPr>
                <w:rFonts w:ascii="Arial" w:hAnsi="Arial" w:cs="Arial"/>
                <w:bCs/>
                <w:sz w:val="20"/>
                <w:szCs w:val="20"/>
              </w:rPr>
              <w:t xml:space="preserve"> el 100% de  las operaciones </w:t>
            </w:r>
            <w:r w:rsidRPr="001F5F14">
              <w:rPr>
                <w:rFonts w:ascii="Arial" w:hAnsi="Arial" w:cs="Arial"/>
                <w:bCs/>
                <w:sz w:val="20"/>
                <w:szCs w:val="20"/>
              </w:rPr>
              <w:lastRenderedPageBreak/>
              <w:t>realizadas por la Junta Distrital  Ejecutiva con el propósito de que en cada cierre presupuestal y contable mensual no quede ninguna operación sin registrar, META INDIVIDUAL6 PARA V</w:t>
            </w:r>
            <w:r w:rsidR="0030157C">
              <w:rPr>
                <w:rFonts w:ascii="Arial" w:hAnsi="Arial" w:cs="Arial"/>
                <w:bCs/>
                <w:sz w:val="20"/>
                <w:szCs w:val="20"/>
              </w:rPr>
              <w:t xml:space="preserve">OCAL </w:t>
            </w:r>
            <w:r w:rsidRPr="001F5F14">
              <w:rPr>
                <w:rFonts w:ascii="Arial" w:hAnsi="Arial" w:cs="Arial"/>
                <w:bCs/>
                <w:sz w:val="20"/>
                <w:szCs w:val="20"/>
              </w:rPr>
              <w:t>E</w:t>
            </w:r>
            <w:r w:rsidR="0030157C">
              <w:rPr>
                <w:rFonts w:ascii="Arial" w:hAnsi="Arial" w:cs="Arial"/>
                <w:bCs/>
                <w:sz w:val="20"/>
                <w:szCs w:val="20"/>
              </w:rPr>
              <w:t>JECUTIVO</w:t>
            </w:r>
            <w:r w:rsidRPr="001F5F14">
              <w:rPr>
                <w:rFonts w:ascii="Arial" w:hAnsi="Arial" w:cs="Arial"/>
                <w:bCs/>
                <w:sz w:val="20"/>
                <w:szCs w:val="20"/>
              </w:rPr>
              <w:t xml:space="preserve"> DISTRITAL Lograr el nivel correspondiente a 100%  en el esfuerzo por reducir la solicitud de recursos presupuestales como ampliaciones liquidas de los proyectos base de operación presupuestados, durante el periodo de 01 de enero al 31 de diciembre de 2015, con base en la tabla de rangos descrita en el apartado de observaciones, META INDIVIDUAL7 PARA </w:t>
            </w:r>
            <w:r w:rsidR="00483AA2" w:rsidRPr="001F5F14">
              <w:rPr>
                <w:rFonts w:ascii="Arial" w:hAnsi="Arial" w:cs="Arial"/>
                <w:bCs/>
                <w:sz w:val="20"/>
                <w:szCs w:val="20"/>
              </w:rPr>
              <w:t xml:space="preserve">VOCAL EJECUTIVO </w:t>
            </w:r>
            <w:r w:rsidRPr="001F5F14">
              <w:rPr>
                <w:rFonts w:ascii="Arial" w:hAnsi="Arial" w:cs="Arial"/>
                <w:bCs/>
                <w:sz w:val="20"/>
                <w:szCs w:val="20"/>
              </w:rPr>
              <w:t xml:space="preserve">DISTRITAL, Lograr el 100% de comprobación mensual en promedio anual en el manejo eficiente y eficaz de los recursos financieros de las Juntas Distritales Ejecutivas con la finalidad de presentar cifras razonables de los proyectos del Presupuesto Base y de Servicios durante el ejercicio 2015.                                                                                                                                                                 </w:t>
            </w:r>
          </w:p>
        </w:tc>
        <w:tc>
          <w:tcPr>
            <w:tcW w:w="1560" w:type="dxa"/>
            <w:gridSpan w:val="2"/>
          </w:tcPr>
          <w:p w:rsidR="0022709A" w:rsidRPr="001F5F14" w:rsidRDefault="0022709A" w:rsidP="001F5F14">
            <w:pPr>
              <w:jc w:val="both"/>
              <w:rPr>
                <w:rFonts w:ascii="Arial" w:hAnsi="Arial" w:cs="Arial"/>
                <w:sz w:val="20"/>
                <w:szCs w:val="20"/>
                <w:lang w:val="es-MX"/>
              </w:rPr>
            </w:pPr>
            <w:r w:rsidRPr="001F5F14">
              <w:rPr>
                <w:rFonts w:ascii="Arial" w:hAnsi="Arial" w:cs="Arial"/>
                <w:sz w:val="20"/>
                <w:szCs w:val="20"/>
                <w:lang w:val="es-MX"/>
              </w:rPr>
              <w:lastRenderedPageBreak/>
              <w:t>2014-2015</w:t>
            </w:r>
          </w:p>
        </w:tc>
        <w:tc>
          <w:tcPr>
            <w:tcW w:w="2126" w:type="dxa"/>
            <w:gridSpan w:val="3"/>
          </w:tcPr>
          <w:p w:rsidR="0022709A" w:rsidRPr="001F5F14" w:rsidRDefault="0022709A" w:rsidP="001F5F14">
            <w:pPr>
              <w:jc w:val="both"/>
              <w:rPr>
                <w:rFonts w:ascii="Arial" w:hAnsi="Arial" w:cs="Arial"/>
                <w:sz w:val="20"/>
                <w:szCs w:val="20"/>
                <w:lang w:val="es-MX"/>
              </w:rPr>
            </w:pPr>
            <w:r w:rsidRPr="001F5F14">
              <w:rPr>
                <w:rFonts w:ascii="Arial" w:hAnsi="Arial" w:cs="Arial"/>
                <w:sz w:val="20"/>
                <w:szCs w:val="20"/>
                <w:lang w:val="es-MX"/>
              </w:rPr>
              <w:t>7 Expedientes</w:t>
            </w:r>
          </w:p>
        </w:tc>
        <w:tc>
          <w:tcPr>
            <w:tcW w:w="2722" w:type="dxa"/>
          </w:tcPr>
          <w:p w:rsidR="0022709A" w:rsidRPr="001F5F14" w:rsidRDefault="0022709A" w:rsidP="001F5F14">
            <w:pPr>
              <w:rPr>
                <w:rFonts w:ascii="Arial" w:hAnsi="Arial" w:cs="Arial"/>
                <w:sz w:val="20"/>
                <w:szCs w:val="20"/>
                <w:lang w:val="es-MX"/>
              </w:rPr>
            </w:pPr>
            <w:r w:rsidRPr="001F5F14">
              <w:rPr>
                <w:rFonts w:ascii="Arial" w:hAnsi="Arial" w:cs="Arial"/>
                <w:sz w:val="20"/>
                <w:szCs w:val="20"/>
                <w:lang w:val="es-MX"/>
              </w:rPr>
              <w:t>Archivero 1 cajón 1</w:t>
            </w:r>
          </w:p>
        </w:tc>
      </w:tr>
      <w:tr w:rsidR="00E64D10" w:rsidRPr="001F5F14" w:rsidTr="00411151">
        <w:tblPrEx>
          <w:tblLook w:val="01E0" w:firstRow="1" w:lastRow="1" w:firstColumn="1" w:lastColumn="1" w:noHBand="0" w:noVBand="0"/>
        </w:tblPrEx>
        <w:tc>
          <w:tcPr>
            <w:tcW w:w="14454" w:type="dxa"/>
            <w:gridSpan w:val="8"/>
          </w:tcPr>
          <w:p w:rsidR="00E64D10" w:rsidRPr="001F5F14" w:rsidRDefault="00E64D10" w:rsidP="001F5F14">
            <w:pPr>
              <w:rPr>
                <w:rFonts w:ascii="Arial" w:hAnsi="Arial" w:cs="Arial"/>
                <w:sz w:val="20"/>
                <w:szCs w:val="20"/>
                <w:lang w:val="es-MX"/>
              </w:rPr>
            </w:pPr>
            <w:r w:rsidRPr="001F5F14">
              <w:rPr>
                <w:rFonts w:ascii="Arial" w:hAnsi="Arial" w:cs="Arial"/>
                <w:b/>
                <w:color w:val="000000" w:themeColor="text1"/>
                <w:sz w:val="20"/>
                <w:szCs w:val="20"/>
                <w:lang w:val="es-MX"/>
              </w:rPr>
              <w:t>Órgano Responsable</w:t>
            </w:r>
            <w:r w:rsidRPr="001F5F14">
              <w:rPr>
                <w:rFonts w:ascii="Arial" w:hAnsi="Arial" w:cs="Arial"/>
                <w:color w:val="000000" w:themeColor="text1"/>
                <w:sz w:val="20"/>
                <w:szCs w:val="20"/>
                <w:lang w:val="es-MX"/>
              </w:rPr>
              <w:t>: 01 Junta Distrital Ejecutiva</w:t>
            </w:r>
          </w:p>
        </w:tc>
      </w:tr>
      <w:tr w:rsidR="00E64D10" w:rsidRPr="001F5F14" w:rsidTr="00411151">
        <w:tblPrEx>
          <w:tblLook w:val="01E0" w:firstRow="1" w:lastRow="1" w:firstColumn="1" w:lastColumn="1" w:noHBand="0" w:noVBand="0"/>
        </w:tblPrEx>
        <w:tc>
          <w:tcPr>
            <w:tcW w:w="14454" w:type="dxa"/>
            <w:gridSpan w:val="8"/>
          </w:tcPr>
          <w:p w:rsidR="00E64D10" w:rsidRPr="001F5F14" w:rsidRDefault="00E64D10"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Nombre del responsable y cargo</w:t>
            </w:r>
            <w:r w:rsidRPr="001F5F14">
              <w:rPr>
                <w:rFonts w:ascii="Arial" w:hAnsi="Arial" w:cs="Arial"/>
                <w:color w:val="000000" w:themeColor="text1"/>
                <w:sz w:val="20"/>
                <w:szCs w:val="20"/>
                <w:lang w:val="es-MX"/>
              </w:rPr>
              <w:t>: Ing. Oscar Márquez Meléndez</w:t>
            </w:r>
          </w:p>
        </w:tc>
      </w:tr>
      <w:tr w:rsidR="00E64D10" w:rsidRPr="001F5F14" w:rsidTr="00411151">
        <w:tblPrEx>
          <w:tblLook w:val="01E0" w:firstRow="1" w:lastRow="1" w:firstColumn="1" w:lastColumn="1" w:noHBand="0" w:noVBand="0"/>
        </w:tblPrEx>
        <w:tc>
          <w:tcPr>
            <w:tcW w:w="14454" w:type="dxa"/>
            <w:gridSpan w:val="8"/>
          </w:tcPr>
          <w:p w:rsidR="00E64D10" w:rsidRPr="001F5F14" w:rsidRDefault="00E64D10"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Domicilio</w:t>
            </w:r>
            <w:r w:rsidRPr="001F5F14">
              <w:rPr>
                <w:rFonts w:ascii="Arial" w:hAnsi="Arial" w:cs="Arial"/>
                <w:color w:val="000000" w:themeColor="text1"/>
                <w:sz w:val="20"/>
                <w:szCs w:val="20"/>
                <w:lang w:val="es-MX"/>
              </w:rPr>
              <w:t>: Calle Hacienda del Portal No.10120</w:t>
            </w:r>
          </w:p>
        </w:tc>
      </w:tr>
      <w:tr w:rsidR="00E64D10" w:rsidRPr="001F5F14" w:rsidTr="00411151">
        <w:tblPrEx>
          <w:tblLook w:val="01E0" w:firstRow="1" w:lastRow="1" w:firstColumn="1" w:lastColumn="1" w:noHBand="0" w:noVBand="0"/>
        </w:tblPrEx>
        <w:tc>
          <w:tcPr>
            <w:tcW w:w="14454" w:type="dxa"/>
            <w:gridSpan w:val="8"/>
          </w:tcPr>
          <w:p w:rsidR="00E64D10" w:rsidRPr="001F5F14" w:rsidRDefault="00E64D10"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Teléfono</w:t>
            </w:r>
            <w:r w:rsidRPr="001F5F14">
              <w:rPr>
                <w:rFonts w:ascii="Arial" w:hAnsi="Arial" w:cs="Arial"/>
                <w:color w:val="000000" w:themeColor="text1"/>
                <w:sz w:val="20"/>
                <w:szCs w:val="20"/>
                <w:lang w:val="es-MX"/>
              </w:rPr>
              <w:t>: 656-6-81-70-96</w:t>
            </w:r>
          </w:p>
        </w:tc>
      </w:tr>
      <w:tr w:rsidR="00E64D10" w:rsidRPr="001F5F14" w:rsidTr="00411151">
        <w:tblPrEx>
          <w:tblLook w:val="01E0" w:firstRow="1" w:lastRow="1" w:firstColumn="1" w:lastColumn="1" w:noHBand="0" w:noVBand="0"/>
        </w:tblPrEx>
        <w:tc>
          <w:tcPr>
            <w:tcW w:w="14454" w:type="dxa"/>
            <w:gridSpan w:val="8"/>
          </w:tcPr>
          <w:p w:rsidR="00E64D10" w:rsidRPr="001F5F14" w:rsidRDefault="00E64D10"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Correo electrónico</w:t>
            </w:r>
            <w:r w:rsidRPr="001F5F14">
              <w:rPr>
                <w:rFonts w:ascii="Arial" w:hAnsi="Arial" w:cs="Arial"/>
                <w:color w:val="000000" w:themeColor="text1"/>
                <w:sz w:val="20"/>
                <w:szCs w:val="20"/>
                <w:lang w:val="es-MX"/>
              </w:rPr>
              <w:t xml:space="preserve">: </w:t>
            </w:r>
            <w:hyperlink r:id="rId7" w:history="1">
              <w:r w:rsidRPr="001F5F14">
                <w:rPr>
                  <w:rStyle w:val="Hipervnculo"/>
                  <w:rFonts w:ascii="Arial" w:hAnsi="Arial" w:cs="Arial"/>
                  <w:sz w:val="20"/>
                  <w:szCs w:val="20"/>
                  <w:lang w:val="es-MX"/>
                </w:rPr>
                <w:t>oscar.marquez@ife.org.mx</w:t>
              </w:r>
            </w:hyperlink>
          </w:p>
        </w:tc>
      </w:tr>
      <w:tr w:rsidR="00E64D10" w:rsidRPr="001F5F14" w:rsidTr="00411151">
        <w:tblPrEx>
          <w:tblLook w:val="01E0" w:firstRow="1" w:lastRow="1" w:firstColumn="1" w:lastColumn="1" w:noHBand="0" w:noVBand="0"/>
        </w:tblPrEx>
        <w:tc>
          <w:tcPr>
            <w:tcW w:w="14454" w:type="dxa"/>
            <w:gridSpan w:val="8"/>
          </w:tcPr>
          <w:p w:rsidR="00E64D10" w:rsidRPr="001F5F14" w:rsidRDefault="00E64D10" w:rsidP="001F5F14">
            <w:pPr>
              <w:jc w:val="both"/>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Área de contexto y contenido</w:t>
            </w:r>
          </w:p>
        </w:tc>
      </w:tr>
      <w:tr w:rsidR="00E64D10" w:rsidRPr="001F5F14" w:rsidTr="00411151">
        <w:tblPrEx>
          <w:tblLook w:val="01E0" w:firstRow="1" w:lastRow="1" w:firstColumn="1" w:lastColumn="1" w:noHBand="0" w:noVBand="0"/>
        </w:tblPrEx>
        <w:tc>
          <w:tcPr>
            <w:tcW w:w="14454" w:type="dxa"/>
            <w:gridSpan w:val="8"/>
          </w:tcPr>
          <w:p w:rsidR="00E64D10" w:rsidRPr="001F5F14" w:rsidRDefault="00E64D10" w:rsidP="001F5F14">
            <w:pPr>
              <w:jc w:val="cente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Archivo:</w:t>
            </w:r>
            <w:r w:rsidRPr="001F5F14">
              <w:rPr>
                <w:rFonts w:ascii="Arial" w:hAnsi="Arial" w:cs="Arial"/>
                <w:color w:val="000000" w:themeColor="text1"/>
                <w:sz w:val="20"/>
                <w:szCs w:val="20"/>
                <w:lang w:val="es-MX"/>
              </w:rPr>
              <w:t xml:space="preserve"> </w:t>
            </w:r>
            <w:r w:rsidRPr="001F5F14">
              <w:rPr>
                <w:rFonts w:ascii="Arial" w:hAnsi="Arial" w:cs="Arial"/>
                <w:b/>
                <w:color w:val="000000" w:themeColor="text1"/>
                <w:sz w:val="20"/>
                <w:szCs w:val="20"/>
                <w:lang w:val="es-MX"/>
              </w:rPr>
              <w:t>Trámite</w:t>
            </w:r>
          </w:p>
        </w:tc>
      </w:tr>
      <w:tr w:rsidR="00527575" w:rsidRPr="001F5F14" w:rsidTr="00FE40F9">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Área generadora:</w:t>
            </w:r>
            <w:r w:rsidRPr="001F5F14">
              <w:rPr>
                <w:rFonts w:ascii="Arial" w:hAnsi="Arial" w:cs="Arial"/>
                <w:sz w:val="20"/>
                <w:szCs w:val="20"/>
                <w:lang w:val="es-MX"/>
              </w:rPr>
              <w:t xml:space="preserve">  Vocalía de Secretario </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Fondo</w:t>
            </w:r>
            <w:r w:rsidRPr="001F5F14">
              <w:rPr>
                <w:rFonts w:ascii="Arial" w:hAnsi="Arial" w:cs="Arial"/>
                <w:sz w:val="20"/>
                <w:szCs w:val="20"/>
                <w:lang w:val="es-MX"/>
              </w:rPr>
              <w:t>: Instituto Nacional Electoral</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Serie</w:t>
            </w:r>
          </w:p>
        </w:tc>
        <w:tc>
          <w:tcPr>
            <w:tcW w:w="4536"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Descripción</w:t>
            </w:r>
          </w:p>
        </w:tc>
        <w:tc>
          <w:tcPr>
            <w:tcW w:w="1560" w:type="dxa"/>
            <w:gridSpan w:val="2"/>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Años extremos</w:t>
            </w:r>
          </w:p>
        </w:tc>
        <w:tc>
          <w:tcPr>
            <w:tcW w:w="2126" w:type="dxa"/>
            <w:gridSpan w:val="3"/>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Volumen</w:t>
            </w:r>
          </w:p>
        </w:tc>
        <w:tc>
          <w:tcPr>
            <w:tcW w:w="2722"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Ubicación física</w:t>
            </w:r>
          </w:p>
        </w:tc>
      </w:tr>
      <w:tr w:rsidR="00527575" w:rsidRPr="001F5F14" w:rsidTr="00FE40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82"/>
        </w:trPr>
        <w:tc>
          <w:tcPr>
            <w:tcW w:w="14454" w:type="dxa"/>
            <w:gridSpan w:val="8"/>
            <w:tcBorders>
              <w:top w:val="single" w:sz="4" w:space="0" w:color="000000"/>
              <w:left w:val="single" w:sz="4" w:space="0" w:color="000000"/>
              <w:bottom w:val="single" w:sz="4" w:space="0" w:color="000000"/>
              <w:right w:val="single" w:sz="4" w:space="0" w:color="auto"/>
            </w:tcBorders>
            <w:shd w:val="clear" w:color="auto" w:fill="auto"/>
            <w:vAlign w:val="center"/>
          </w:tcPr>
          <w:p w:rsidR="00527575" w:rsidRPr="001F5F14" w:rsidRDefault="00527575" w:rsidP="001F5F14">
            <w:pPr>
              <w:rPr>
                <w:rFonts w:ascii="Arial" w:hAnsi="Arial" w:cs="Arial"/>
                <w:color w:val="000000"/>
                <w:sz w:val="20"/>
                <w:szCs w:val="20"/>
              </w:rPr>
            </w:pPr>
            <w:r w:rsidRPr="001F5F14">
              <w:rPr>
                <w:rFonts w:ascii="Arial" w:hAnsi="Arial" w:cs="Arial"/>
                <w:b/>
                <w:sz w:val="20"/>
                <w:szCs w:val="20"/>
                <w:lang w:val="es-MX"/>
              </w:rPr>
              <w:t>Sección</w:t>
            </w:r>
            <w:r w:rsidRPr="001F5F14">
              <w:rPr>
                <w:rFonts w:ascii="Arial" w:hAnsi="Arial" w:cs="Arial"/>
                <w:sz w:val="20"/>
                <w:szCs w:val="20"/>
                <w:lang w:val="es-MX"/>
              </w:rPr>
              <w:t xml:space="preserve">: </w:t>
            </w:r>
            <w:r w:rsidRPr="001F5F14">
              <w:rPr>
                <w:rFonts w:ascii="Arial" w:hAnsi="Arial" w:cs="Arial"/>
                <w:b/>
                <w:sz w:val="20"/>
                <w:szCs w:val="20"/>
                <w:lang w:val="es-MX"/>
              </w:rPr>
              <w:t>Asuntos Jurídicos</w:t>
            </w: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952"/>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2.5 Actuaciones y representaciones en materia legal</w:t>
            </w:r>
          </w:p>
        </w:tc>
        <w:tc>
          <w:tcPr>
            <w:tcW w:w="4536" w:type="dxa"/>
            <w:tcBorders>
              <w:top w:val="single" w:sz="4" w:space="0" w:color="000000"/>
              <w:left w:val="nil"/>
              <w:bottom w:val="single" w:sz="4" w:space="0" w:color="000000"/>
              <w:right w:val="single" w:sz="4" w:space="0" w:color="000000"/>
            </w:tcBorders>
            <w:shd w:val="clear" w:color="auto" w:fill="auto"/>
            <w:vAlign w:val="center"/>
            <w:hideMark/>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Contiene documentación rel</w:t>
            </w:r>
            <w:r w:rsidR="001E708F" w:rsidRPr="001F5F14">
              <w:rPr>
                <w:rFonts w:ascii="Arial" w:hAnsi="Arial" w:cs="Arial"/>
                <w:color w:val="000000"/>
                <w:sz w:val="20"/>
                <w:szCs w:val="20"/>
              </w:rPr>
              <w:t>ativa al robo del paquete y documento</w:t>
            </w:r>
            <w:r w:rsidRPr="001F5F14">
              <w:rPr>
                <w:rFonts w:ascii="Arial" w:hAnsi="Arial" w:cs="Arial"/>
                <w:color w:val="000000"/>
                <w:sz w:val="20"/>
                <w:szCs w:val="20"/>
              </w:rPr>
              <w:t xml:space="preserve"> Electoral </w:t>
            </w:r>
            <w:r w:rsidR="007D0CA2" w:rsidRPr="001F5F14">
              <w:rPr>
                <w:rFonts w:ascii="Arial" w:hAnsi="Arial" w:cs="Arial"/>
                <w:color w:val="000000"/>
                <w:sz w:val="20"/>
                <w:szCs w:val="20"/>
              </w:rPr>
              <w:t xml:space="preserve">Proceso Electoral </w:t>
            </w:r>
            <w:r w:rsidRPr="001F5F14">
              <w:rPr>
                <w:rFonts w:ascii="Arial" w:hAnsi="Arial" w:cs="Arial"/>
                <w:color w:val="000000"/>
                <w:sz w:val="20"/>
                <w:szCs w:val="20"/>
              </w:rPr>
              <w:t>F</w:t>
            </w:r>
            <w:r w:rsidR="007D0CA2" w:rsidRPr="001F5F14">
              <w:rPr>
                <w:rFonts w:ascii="Arial" w:hAnsi="Arial" w:cs="Arial"/>
                <w:color w:val="000000"/>
                <w:sz w:val="20"/>
                <w:szCs w:val="20"/>
              </w:rPr>
              <w:t>ederal</w:t>
            </w:r>
            <w:r w:rsidRPr="001F5F14">
              <w:rPr>
                <w:rFonts w:ascii="Arial" w:hAnsi="Arial" w:cs="Arial"/>
                <w:color w:val="000000"/>
                <w:sz w:val="20"/>
                <w:szCs w:val="20"/>
              </w:rPr>
              <w:t xml:space="preserve"> 2011-2012 casilla B1 2713</w:t>
            </w:r>
          </w:p>
        </w:tc>
        <w:tc>
          <w:tcPr>
            <w:tcW w:w="1522" w:type="dxa"/>
            <w:tcBorders>
              <w:top w:val="single" w:sz="4" w:space="0" w:color="000000"/>
              <w:left w:val="nil"/>
              <w:bottom w:val="single" w:sz="4" w:space="0" w:color="000000"/>
              <w:right w:val="single" w:sz="4" w:space="0" w:color="000000"/>
            </w:tcBorders>
            <w:shd w:val="clear" w:color="auto" w:fill="auto"/>
            <w:vAlign w:val="center"/>
            <w:hideMark/>
          </w:tcPr>
          <w:p w:rsidR="00527575" w:rsidRPr="001F5F14" w:rsidRDefault="00E24990" w:rsidP="001F5F14">
            <w:pPr>
              <w:jc w:val="center"/>
              <w:rPr>
                <w:rFonts w:ascii="Arial" w:hAnsi="Arial" w:cs="Arial"/>
                <w:color w:val="000000"/>
                <w:sz w:val="20"/>
                <w:szCs w:val="20"/>
              </w:rPr>
            </w:pPr>
            <w:r>
              <w:rPr>
                <w:rFonts w:ascii="Arial" w:hAnsi="Arial" w:cs="Arial"/>
                <w:sz w:val="20"/>
                <w:szCs w:val="20"/>
                <w:lang w:val="es-MX"/>
              </w:rPr>
              <w:t>2015</w:t>
            </w:r>
            <w:r w:rsidR="007D0CA2" w:rsidRPr="001F5F14">
              <w:rPr>
                <w:rFonts w:ascii="Arial" w:hAnsi="Arial" w:cs="Arial"/>
                <w:sz w:val="20"/>
                <w:szCs w:val="20"/>
                <w:lang w:val="es-MX"/>
              </w:rPr>
              <w:t xml:space="preserve"> – 2015</w:t>
            </w:r>
          </w:p>
        </w:tc>
        <w:tc>
          <w:tcPr>
            <w:tcW w:w="2126" w:type="dxa"/>
            <w:gridSpan w:val="3"/>
            <w:tcBorders>
              <w:top w:val="single" w:sz="4" w:space="0" w:color="000000"/>
              <w:left w:val="nil"/>
              <w:bottom w:val="single" w:sz="4" w:space="0" w:color="000000"/>
              <w:right w:val="single" w:sz="4" w:space="0" w:color="000000"/>
            </w:tcBorders>
            <w:shd w:val="clear" w:color="auto" w:fill="auto"/>
            <w:vAlign w:val="center"/>
            <w:hideMark/>
          </w:tcPr>
          <w:p w:rsidR="00527575" w:rsidRPr="001F5F14" w:rsidRDefault="00527575" w:rsidP="001F5F14">
            <w:pPr>
              <w:jc w:val="center"/>
              <w:rPr>
                <w:rFonts w:ascii="Arial" w:hAnsi="Arial" w:cs="Arial"/>
                <w:color w:val="000000"/>
                <w:sz w:val="20"/>
                <w:szCs w:val="20"/>
              </w:rPr>
            </w:pPr>
            <w:r w:rsidRPr="001F5F14">
              <w:rPr>
                <w:rFonts w:ascii="Arial" w:hAnsi="Arial" w:cs="Arial"/>
                <w:color w:val="000000"/>
                <w:sz w:val="20"/>
                <w:szCs w:val="20"/>
              </w:rPr>
              <w:t>1 Expediente</w:t>
            </w:r>
          </w:p>
        </w:tc>
        <w:tc>
          <w:tcPr>
            <w:tcW w:w="2760" w:type="dxa"/>
            <w:gridSpan w:val="2"/>
            <w:tcBorders>
              <w:top w:val="single" w:sz="4" w:space="0" w:color="auto"/>
              <w:left w:val="nil"/>
              <w:bottom w:val="single" w:sz="4" w:space="0" w:color="auto"/>
              <w:right w:val="single" w:sz="4" w:space="0" w:color="auto"/>
            </w:tcBorders>
            <w:shd w:val="clear" w:color="auto" w:fill="auto"/>
            <w:vAlign w:val="center"/>
            <w:hideMark/>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Archivero 1 cajón 1 área de la secretaria del V</w:t>
            </w:r>
            <w:r w:rsidR="007D0CA2" w:rsidRPr="001F5F14">
              <w:rPr>
                <w:rFonts w:ascii="Arial" w:hAnsi="Arial" w:cs="Arial"/>
                <w:color w:val="000000"/>
                <w:sz w:val="20"/>
                <w:szCs w:val="20"/>
              </w:rPr>
              <w:t>ocal Ejecutivo.</w:t>
            </w: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952"/>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2.15 Notificaciones</w:t>
            </w:r>
          </w:p>
        </w:tc>
        <w:tc>
          <w:tcPr>
            <w:tcW w:w="4536" w:type="dxa"/>
            <w:tcBorders>
              <w:top w:val="single" w:sz="4" w:space="0" w:color="000000"/>
              <w:left w:val="nil"/>
              <w:bottom w:val="single" w:sz="4" w:space="0" w:color="000000"/>
              <w:right w:val="single" w:sz="4" w:space="0" w:color="000000"/>
            </w:tcBorders>
            <w:shd w:val="clear" w:color="auto" w:fill="auto"/>
            <w:vAlign w:val="center"/>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Contiene diligencia de notificación a Rubén García Hernández. Of. No. INE/UTF/DRN/21622/2015 de la Unidad de Fiscalización UF/DRN/9628/2013; INE/UTF/DRN/2421/2014</w:t>
            </w:r>
          </w:p>
        </w:tc>
        <w:tc>
          <w:tcPr>
            <w:tcW w:w="1522" w:type="dxa"/>
            <w:tcBorders>
              <w:top w:val="single" w:sz="4" w:space="0" w:color="000000"/>
              <w:left w:val="nil"/>
              <w:bottom w:val="single" w:sz="4" w:space="0" w:color="000000"/>
              <w:right w:val="single" w:sz="4" w:space="0" w:color="000000"/>
            </w:tcBorders>
            <w:shd w:val="clear" w:color="auto" w:fill="auto"/>
            <w:vAlign w:val="center"/>
          </w:tcPr>
          <w:p w:rsidR="00527575" w:rsidRPr="001F5F14" w:rsidRDefault="00E24990" w:rsidP="001F5F14">
            <w:pPr>
              <w:jc w:val="center"/>
              <w:rPr>
                <w:rFonts w:ascii="Arial" w:hAnsi="Arial" w:cs="Arial"/>
                <w:color w:val="000000"/>
                <w:sz w:val="20"/>
                <w:szCs w:val="20"/>
              </w:rPr>
            </w:pPr>
            <w:r>
              <w:rPr>
                <w:rFonts w:ascii="Arial" w:hAnsi="Arial" w:cs="Arial"/>
                <w:sz w:val="20"/>
                <w:szCs w:val="20"/>
                <w:lang w:val="es-MX"/>
              </w:rPr>
              <w:t>2015</w:t>
            </w:r>
            <w:r w:rsidR="007D0CA2" w:rsidRPr="001F5F14">
              <w:rPr>
                <w:rFonts w:ascii="Arial" w:hAnsi="Arial" w:cs="Arial"/>
                <w:sz w:val="20"/>
                <w:szCs w:val="20"/>
                <w:lang w:val="es-MX"/>
              </w:rPr>
              <w:t xml:space="preserve"> – 2015</w:t>
            </w:r>
          </w:p>
        </w:tc>
        <w:tc>
          <w:tcPr>
            <w:tcW w:w="2126" w:type="dxa"/>
            <w:gridSpan w:val="3"/>
            <w:tcBorders>
              <w:top w:val="single" w:sz="4" w:space="0" w:color="000000"/>
              <w:left w:val="nil"/>
              <w:bottom w:val="single" w:sz="4" w:space="0" w:color="000000"/>
              <w:right w:val="single" w:sz="4" w:space="0" w:color="000000"/>
            </w:tcBorders>
            <w:shd w:val="clear" w:color="auto" w:fill="auto"/>
            <w:vAlign w:val="center"/>
          </w:tcPr>
          <w:p w:rsidR="00527575" w:rsidRPr="001F5F14" w:rsidRDefault="00527575" w:rsidP="001F5F14">
            <w:pPr>
              <w:jc w:val="center"/>
              <w:rPr>
                <w:rFonts w:ascii="Arial" w:hAnsi="Arial" w:cs="Arial"/>
                <w:color w:val="000000"/>
                <w:sz w:val="20"/>
                <w:szCs w:val="20"/>
              </w:rPr>
            </w:pPr>
            <w:r w:rsidRPr="001F5F14">
              <w:rPr>
                <w:rFonts w:ascii="Arial" w:hAnsi="Arial" w:cs="Arial"/>
                <w:color w:val="000000"/>
                <w:sz w:val="20"/>
                <w:szCs w:val="20"/>
              </w:rPr>
              <w:t>1 Expediente</w:t>
            </w:r>
          </w:p>
        </w:tc>
        <w:tc>
          <w:tcPr>
            <w:tcW w:w="2760" w:type="dxa"/>
            <w:gridSpan w:val="2"/>
            <w:tcBorders>
              <w:top w:val="single" w:sz="4" w:space="0" w:color="auto"/>
              <w:left w:val="nil"/>
              <w:bottom w:val="single" w:sz="4" w:space="0" w:color="auto"/>
              <w:right w:val="single" w:sz="4" w:space="0" w:color="auto"/>
            </w:tcBorders>
            <w:shd w:val="clear" w:color="auto" w:fill="auto"/>
            <w:vAlign w:val="center"/>
          </w:tcPr>
          <w:p w:rsidR="00527575" w:rsidRPr="001F5F14" w:rsidRDefault="007D0CA2" w:rsidP="001F5F14">
            <w:pPr>
              <w:rPr>
                <w:rFonts w:ascii="Arial" w:hAnsi="Arial" w:cs="Arial"/>
                <w:color w:val="000000"/>
                <w:sz w:val="20"/>
                <w:szCs w:val="20"/>
              </w:rPr>
            </w:pPr>
            <w:r w:rsidRPr="001F5F14">
              <w:rPr>
                <w:rFonts w:ascii="Arial" w:hAnsi="Arial" w:cs="Arial"/>
                <w:color w:val="000000"/>
                <w:sz w:val="20"/>
                <w:szCs w:val="20"/>
              </w:rPr>
              <w:t>Archivero 1 cajón 1 área de la secretaria del Vocal Ejecutivo</w:t>
            </w:r>
          </w:p>
        </w:tc>
      </w:tr>
      <w:tr w:rsidR="00527575" w:rsidRPr="001F5F14" w:rsidTr="00FE40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92"/>
        </w:trPr>
        <w:tc>
          <w:tcPr>
            <w:tcW w:w="14454" w:type="dxa"/>
            <w:gridSpan w:val="8"/>
            <w:tcBorders>
              <w:top w:val="single" w:sz="4" w:space="0" w:color="000000"/>
              <w:left w:val="single" w:sz="4" w:space="0" w:color="000000"/>
              <w:bottom w:val="single" w:sz="4" w:space="0" w:color="000000"/>
              <w:right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b/>
                <w:color w:val="000000"/>
                <w:sz w:val="20"/>
                <w:szCs w:val="20"/>
              </w:rPr>
              <w:t>Sección: Recursos Humanos</w:t>
            </w: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952"/>
        </w:trPr>
        <w:tc>
          <w:tcPr>
            <w:tcW w:w="35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527575" w:rsidRPr="001F5F14" w:rsidRDefault="00527575" w:rsidP="001F5F14">
            <w:pPr>
              <w:jc w:val="both"/>
              <w:rPr>
                <w:rFonts w:ascii="Arial" w:hAnsi="Arial" w:cs="Arial"/>
                <w:sz w:val="20"/>
                <w:szCs w:val="20"/>
              </w:rPr>
            </w:pPr>
            <w:r w:rsidRPr="001F5F14">
              <w:rPr>
                <w:rFonts w:ascii="Arial" w:hAnsi="Arial" w:cs="Arial"/>
                <w:sz w:val="20"/>
                <w:szCs w:val="20"/>
              </w:rPr>
              <w:lastRenderedPageBreak/>
              <w:t>4.3 Expediente único de personal</w:t>
            </w:r>
          </w:p>
        </w:tc>
        <w:tc>
          <w:tcPr>
            <w:tcW w:w="4536" w:type="dxa"/>
            <w:tcBorders>
              <w:top w:val="single" w:sz="4" w:space="0" w:color="000000"/>
              <w:left w:val="nil"/>
              <w:bottom w:val="single" w:sz="4" w:space="0" w:color="000000"/>
              <w:right w:val="single" w:sz="4" w:space="0" w:color="000000"/>
            </w:tcBorders>
            <w:shd w:val="clear" w:color="auto" w:fill="auto"/>
            <w:vAlign w:val="bottom"/>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 xml:space="preserve">Expedientes del personal de la base presupuestal correspondientes a la 01 Junta Distrital Ejecutiva </w:t>
            </w:r>
          </w:p>
        </w:tc>
        <w:tc>
          <w:tcPr>
            <w:tcW w:w="1522" w:type="dxa"/>
            <w:tcBorders>
              <w:top w:val="single" w:sz="4" w:space="0" w:color="000000"/>
              <w:left w:val="nil"/>
              <w:bottom w:val="single" w:sz="4" w:space="0" w:color="000000"/>
              <w:right w:val="single" w:sz="4" w:space="0" w:color="000000"/>
            </w:tcBorders>
            <w:shd w:val="clear" w:color="auto" w:fill="auto"/>
            <w:vAlign w:val="bottom"/>
          </w:tcPr>
          <w:p w:rsidR="00527575" w:rsidRPr="001F5F14" w:rsidRDefault="00527575" w:rsidP="001F5F14">
            <w:pPr>
              <w:jc w:val="center"/>
              <w:rPr>
                <w:rFonts w:ascii="Arial" w:hAnsi="Arial" w:cs="Arial"/>
                <w:color w:val="000000"/>
                <w:sz w:val="20"/>
                <w:szCs w:val="20"/>
                <w:highlight w:val="yellow"/>
              </w:rPr>
            </w:pPr>
          </w:p>
          <w:p w:rsidR="007D0CA2" w:rsidRPr="001F5F14" w:rsidRDefault="007D0CA2" w:rsidP="001F5F14">
            <w:pPr>
              <w:jc w:val="center"/>
              <w:rPr>
                <w:rFonts w:ascii="Arial" w:hAnsi="Arial" w:cs="Arial"/>
                <w:color w:val="000000"/>
                <w:sz w:val="20"/>
                <w:szCs w:val="20"/>
              </w:rPr>
            </w:pPr>
          </w:p>
          <w:p w:rsidR="007D0CA2" w:rsidRPr="001F5F14" w:rsidRDefault="007D0CA2" w:rsidP="001F5F14">
            <w:pPr>
              <w:jc w:val="center"/>
              <w:rPr>
                <w:rFonts w:ascii="Arial" w:hAnsi="Arial" w:cs="Arial"/>
                <w:color w:val="000000"/>
                <w:sz w:val="20"/>
                <w:szCs w:val="20"/>
              </w:rPr>
            </w:pPr>
            <w:r w:rsidRPr="001F5F14">
              <w:rPr>
                <w:rFonts w:ascii="Arial" w:hAnsi="Arial" w:cs="Arial"/>
                <w:sz w:val="20"/>
                <w:szCs w:val="20"/>
                <w:lang w:val="es-MX"/>
              </w:rPr>
              <w:t>2015 – 2015</w:t>
            </w:r>
          </w:p>
        </w:tc>
        <w:tc>
          <w:tcPr>
            <w:tcW w:w="2126" w:type="dxa"/>
            <w:gridSpan w:val="3"/>
            <w:tcBorders>
              <w:top w:val="single" w:sz="4" w:space="0" w:color="000000"/>
              <w:left w:val="nil"/>
              <w:bottom w:val="single" w:sz="4" w:space="0" w:color="000000"/>
              <w:right w:val="single" w:sz="4" w:space="0" w:color="000000"/>
            </w:tcBorders>
            <w:shd w:val="clear" w:color="auto" w:fill="auto"/>
            <w:vAlign w:val="bottom"/>
          </w:tcPr>
          <w:p w:rsidR="00527575" w:rsidRPr="001F5F14" w:rsidRDefault="00527575" w:rsidP="001F5F14">
            <w:pPr>
              <w:jc w:val="center"/>
              <w:rPr>
                <w:rFonts w:ascii="Arial" w:hAnsi="Arial" w:cs="Arial"/>
                <w:color w:val="000000"/>
                <w:sz w:val="20"/>
                <w:szCs w:val="20"/>
              </w:rPr>
            </w:pPr>
            <w:r w:rsidRPr="001F5F14">
              <w:rPr>
                <w:rFonts w:ascii="Arial" w:hAnsi="Arial" w:cs="Arial"/>
                <w:color w:val="000000"/>
                <w:sz w:val="20"/>
                <w:szCs w:val="20"/>
              </w:rPr>
              <w:t>17 Expedientes</w:t>
            </w:r>
          </w:p>
        </w:tc>
        <w:tc>
          <w:tcPr>
            <w:tcW w:w="2760" w:type="dxa"/>
            <w:gridSpan w:val="2"/>
            <w:tcBorders>
              <w:top w:val="single" w:sz="4" w:space="0" w:color="auto"/>
              <w:left w:val="nil"/>
              <w:bottom w:val="single" w:sz="4" w:space="0" w:color="auto"/>
              <w:right w:val="single" w:sz="4" w:space="0" w:color="auto"/>
            </w:tcBorders>
            <w:shd w:val="clear" w:color="auto" w:fill="auto"/>
            <w:vAlign w:val="center"/>
          </w:tcPr>
          <w:p w:rsidR="00527575" w:rsidRPr="001F5F14" w:rsidRDefault="007D0CA2" w:rsidP="001F5F14">
            <w:pPr>
              <w:rPr>
                <w:rFonts w:ascii="Arial" w:hAnsi="Arial" w:cs="Arial"/>
                <w:color w:val="000000"/>
                <w:sz w:val="20"/>
                <w:szCs w:val="20"/>
              </w:rPr>
            </w:pPr>
            <w:r w:rsidRPr="001F5F14">
              <w:rPr>
                <w:rFonts w:ascii="Arial" w:hAnsi="Arial" w:cs="Arial"/>
                <w:color w:val="000000"/>
                <w:sz w:val="20"/>
                <w:szCs w:val="20"/>
              </w:rPr>
              <w:t>Archivero 1 cajón 1 área de la secretaria del Vocal Ejecutivo</w:t>
            </w:r>
          </w:p>
        </w:tc>
      </w:tr>
      <w:tr w:rsidR="00527575" w:rsidRPr="001F5F14" w:rsidTr="00FE40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34"/>
        </w:trPr>
        <w:tc>
          <w:tcPr>
            <w:tcW w:w="14454" w:type="dxa"/>
            <w:gridSpan w:val="8"/>
            <w:tcBorders>
              <w:top w:val="nil"/>
              <w:left w:val="single" w:sz="4" w:space="0" w:color="000000"/>
              <w:bottom w:val="single" w:sz="4" w:space="0" w:color="000000"/>
              <w:right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b/>
                <w:color w:val="000000"/>
                <w:sz w:val="20"/>
                <w:szCs w:val="20"/>
              </w:rPr>
              <w:t>Sección: Servicios Generales</w:t>
            </w: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704"/>
        </w:trPr>
        <w:tc>
          <w:tcPr>
            <w:tcW w:w="3510" w:type="dxa"/>
            <w:tcBorders>
              <w:top w:val="nil"/>
              <w:left w:val="single" w:sz="4" w:space="0" w:color="000000"/>
              <w:bottom w:val="single" w:sz="4" w:space="0" w:color="000000"/>
              <w:right w:val="single" w:sz="4" w:space="0" w:color="000000"/>
            </w:tcBorders>
            <w:shd w:val="clear" w:color="auto" w:fill="auto"/>
            <w:vAlign w:val="center"/>
            <w:hideMark/>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7.9 Servicio Postal</w:t>
            </w:r>
          </w:p>
        </w:tc>
        <w:tc>
          <w:tcPr>
            <w:tcW w:w="4536" w:type="dxa"/>
            <w:tcBorders>
              <w:top w:val="nil"/>
              <w:left w:val="nil"/>
              <w:bottom w:val="single" w:sz="4" w:space="0" w:color="000000"/>
              <w:right w:val="single" w:sz="4" w:space="0" w:color="000000"/>
            </w:tcBorders>
            <w:shd w:val="clear" w:color="auto" w:fill="auto"/>
            <w:vAlign w:val="center"/>
            <w:hideMark/>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Autorización a vocales de la junta de las franq</w:t>
            </w:r>
            <w:r w:rsidR="00E24990">
              <w:rPr>
                <w:rFonts w:ascii="Arial" w:hAnsi="Arial" w:cs="Arial"/>
                <w:color w:val="000000"/>
                <w:sz w:val="20"/>
                <w:szCs w:val="20"/>
              </w:rPr>
              <w:t>uicias postales para el año 2015</w:t>
            </w:r>
            <w:r w:rsidRPr="001F5F14">
              <w:rPr>
                <w:rFonts w:ascii="Arial" w:hAnsi="Arial" w:cs="Arial"/>
                <w:color w:val="000000"/>
                <w:sz w:val="20"/>
                <w:szCs w:val="20"/>
              </w:rPr>
              <w:t>.</w:t>
            </w:r>
          </w:p>
        </w:tc>
        <w:tc>
          <w:tcPr>
            <w:tcW w:w="1522" w:type="dxa"/>
            <w:tcBorders>
              <w:top w:val="nil"/>
              <w:left w:val="nil"/>
              <w:bottom w:val="single" w:sz="4" w:space="0" w:color="000000"/>
              <w:right w:val="single" w:sz="4" w:space="0" w:color="000000"/>
            </w:tcBorders>
            <w:shd w:val="clear" w:color="auto" w:fill="auto"/>
            <w:vAlign w:val="center"/>
            <w:hideMark/>
          </w:tcPr>
          <w:p w:rsidR="00527575" w:rsidRPr="001F5F14" w:rsidRDefault="00E24990" w:rsidP="001F5F14">
            <w:pPr>
              <w:jc w:val="center"/>
              <w:rPr>
                <w:rFonts w:ascii="Arial" w:hAnsi="Arial" w:cs="Arial"/>
                <w:color w:val="000000"/>
                <w:sz w:val="20"/>
                <w:szCs w:val="20"/>
              </w:rPr>
            </w:pPr>
            <w:r>
              <w:rPr>
                <w:rFonts w:ascii="Arial" w:hAnsi="Arial" w:cs="Arial"/>
                <w:sz w:val="20"/>
                <w:szCs w:val="20"/>
                <w:lang w:val="es-MX"/>
              </w:rPr>
              <w:t>2015</w:t>
            </w:r>
            <w:r w:rsidR="007D0CA2" w:rsidRPr="001F5F14">
              <w:rPr>
                <w:rFonts w:ascii="Arial" w:hAnsi="Arial" w:cs="Arial"/>
                <w:sz w:val="20"/>
                <w:szCs w:val="20"/>
                <w:lang w:val="es-MX"/>
              </w:rPr>
              <w:t xml:space="preserve"> – 2015</w:t>
            </w:r>
          </w:p>
        </w:tc>
        <w:tc>
          <w:tcPr>
            <w:tcW w:w="2126" w:type="dxa"/>
            <w:gridSpan w:val="3"/>
            <w:tcBorders>
              <w:top w:val="nil"/>
              <w:left w:val="nil"/>
              <w:bottom w:val="single" w:sz="4" w:space="0" w:color="000000"/>
              <w:right w:val="single" w:sz="4" w:space="0" w:color="000000"/>
            </w:tcBorders>
            <w:shd w:val="clear" w:color="auto" w:fill="auto"/>
            <w:vAlign w:val="center"/>
            <w:hideMark/>
          </w:tcPr>
          <w:p w:rsidR="00527575" w:rsidRPr="001F5F14" w:rsidRDefault="00527575" w:rsidP="001F5F14">
            <w:pPr>
              <w:jc w:val="center"/>
              <w:rPr>
                <w:rFonts w:ascii="Arial" w:hAnsi="Arial" w:cs="Arial"/>
                <w:color w:val="000000"/>
                <w:sz w:val="20"/>
                <w:szCs w:val="20"/>
              </w:rPr>
            </w:pPr>
            <w:r w:rsidRPr="001F5F14">
              <w:rPr>
                <w:rFonts w:ascii="Arial" w:hAnsi="Arial" w:cs="Arial"/>
                <w:color w:val="000000"/>
                <w:sz w:val="20"/>
                <w:szCs w:val="20"/>
              </w:rPr>
              <w:t>1 Expediente</w:t>
            </w:r>
          </w:p>
        </w:tc>
        <w:tc>
          <w:tcPr>
            <w:tcW w:w="2760" w:type="dxa"/>
            <w:gridSpan w:val="2"/>
            <w:tcBorders>
              <w:top w:val="nil"/>
              <w:left w:val="nil"/>
              <w:bottom w:val="single" w:sz="4" w:space="0" w:color="auto"/>
              <w:right w:val="single" w:sz="4" w:space="0" w:color="auto"/>
            </w:tcBorders>
            <w:shd w:val="clear" w:color="auto" w:fill="auto"/>
            <w:vAlign w:val="center"/>
            <w:hideMark/>
          </w:tcPr>
          <w:p w:rsidR="00527575" w:rsidRPr="001F5F14" w:rsidRDefault="007D0CA2" w:rsidP="001F5F14">
            <w:pPr>
              <w:rPr>
                <w:rFonts w:ascii="Arial" w:hAnsi="Arial" w:cs="Arial"/>
                <w:color w:val="000000"/>
                <w:sz w:val="20"/>
                <w:szCs w:val="20"/>
              </w:rPr>
            </w:pPr>
            <w:r w:rsidRPr="001F5F14">
              <w:rPr>
                <w:rFonts w:ascii="Arial" w:hAnsi="Arial" w:cs="Arial"/>
                <w:color w:val="000000"/>
                <w:sz w:val="20"/>
                <w:szCs w:val="20"/>
              </w:rPr>
              <w:t>Archivero 1 cajón 1 área de la secretaria del Vocal Ejecutivo</w:t>
            </w: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704"/>
        </w:trPr>
        <w:tc>
          <w:tcPr>
            <w:tcW w:w="3510" w:type="dxa"/>
            <w:tcBorders>
              <w:top w:val="nil"/>
              <w:left w:val="single" w:sz="4" w:space="0" w:color="000000"/>
              <w:bottom w:val="single" w:sz="4" w:space="0" w:color="000000"/>
              <w:right w:val="single" w:sz="4" w:space="0" w:color="000000"/>
            </w:tcBorders>
            <w:shd w:val="clear" w:color="auto" w:fill="auto"/>
            <w:vAlign w:val="center"/>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7.13 Control de parque vehicular</w:t>
            </w:r>
          </w:p>
        </w:tc>
        <w:tc>
          <w:tcPr>
            <w:tcW w:w="4536" w:type="dxa"/>
            <w:tcBorders>
              <w:top w:val="nil"/>
              <w:left w:val="nil"/>
              <w:bottom w:val="single" w:sz="4" w:space="0" w:color="000000"/>
              <w:right w:val="single" w:sz="4" w:space="0" w:color="000000"/>
            </w:tcBorders>
            <w:shd w:val="clear" w:color="auto" w:fill="auto"/>
            <w:vAlign w:val="center"/>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Bitácora de uso y de gasolina de vehículos asignados a este Distrito.</w:t>
            </w:r>
          </w:p>
        </w:tc>
        <w:tc>
          <w:tcPr>
            <w:tcW w:w="1522" w:type="dxa"/>
            <w:tcBorders>
              <w:top w:val="nil"/>
              <w:left w:val="nil"/>
              <w:bottom w:val="single" w:sz="4" w:space="0" w:color="000000"/>
              <w:right w:val="single" w:sz="4" w:space="0" w:color="000000"/>
            </w:tcBorders>
            <w:shd w:val="clear" w:color="auto" w:fill="auto"/>
            <w:vAlign w:val="center"/>
          </w:tcPr>
          <w:p w:rsidR="00527575" w:rsidRPr="001F5F14" w:rsidRDefault="007D0CA2" w:rsidP="001F5F14">
            <w:pPr>
              <w:jc w:val="center"/>
              <w:rPr>
                <w:rFonts w:ascii="Arial" w:hAnsi="Arial" w:cs="Arial"/>
                <w:sz w:val="20"/>
                <w:szCs w:val="20"/>
              </w:rPr>
            </w:pPr>
            <w:r w:rsidRPr="001F5F14">
              <w:rPr>
                <w:rFonts w:ascii="Arial" w:hAnsi="Arial" w:cs="Arial"/>
                <w:sz w:val="20"/>
                <w:szCs w:val="20"/>
                <w:lang w:val="es-MX"/>
              </w:rPr>
              <w:t>2015 – 2015</w:t>
            </w:r>
          </w:p>
        </w:tc>
        <w:tc>
          <w:tcPr>
            <w:tcW w:w="2126" w:type="dxa"/>
            <w:gridSpan w:val="3"/>
            <w:tcBorders>
              <w:top w:val="nil"/>
              <w:left w:val="nil"/>
              <w:bottom w:val="single" w:sz="4" w:space="0" w:color="000000"/>
              <w:right w:val="single" w:sz="4" w:space="0" w:color="000000"/>
            </w:tcBorders>
            <w:shd w:val="clear" w:color="auto" w:fill="auto"/>
            <w:vAlign w:val="center"/>
          </w:tcPr>
          <w:p w:rsidR="00527575" w:rsidRPr="001F5F14" w:rsidRDefault="00527575" w:rsidP="001F5F14">
            <w:pPr>
              <w:jc w:val="center"/>
              <w:rPr>
                <w:rFonts w:ascii="Arial" w:hAnsi="Arial" w:cs="Arial"/>
                <w:sz w:val="20"/>
                <w:szCs w:val="20"/>
              </w:rPr>
            </w:pPr>
            <w:r w:rsidRPr="001F5F14">
              <w:rPr>
                <w:rFonts w:ascii="Arial" w:hAnsi="Arial" w:cs="Arial"/>
                <w:sz w:val="20"/>
                <w:szCs w:val="20"/>
              </w:rPr>
              <w:t xml:space="preserve">1 </w:t>
            </w:r>
            <w:r w:rsidRPr="001F5F14">
              <w:rPr>
                <w:rFonts w:ascii="Arial" w:hAnsi="Arial" w:cs="Arial"/>
                <w:color w:val="000000"/>
                <w:sz w:val="20"/>
                <w:szCs w:val="20"/>
              </w:rPr>
              <w:t>Expediente</w:t>
            </w:r>
          </w:p>
        </w:tc>
        <w:tc>
          <w:tcPr>
            <w:tcW w:w="2760" w:type="dxa"/>
            <w:gridSpan w:val="2"/>
            <w:tcBorders>
              <w:top w:val="nil"/>
              <w:left w:val="nil"/>
              <w:bottom w:val="single" w:sz="4" w:space="0" w:color="auto"/>
              <w:right w:val="single" w:sz="4" w:space="0" w:color="auto"/>
            </w:tcBorders>
            <w:shd w:val="clear" w:color="auto" w:fill="auto"/>
            <w:vAlign w:val="center"/>
          </w:tcPr>
          <w:p w:rsidR="00527575" w:rsidRPr="001F5F14" w:rsidRDefault="007D0CA2" w:rsidP="001F5F14">
            <w:pPr>
              <w:rPr>
                <w:rFonts w:ascii="Arial" w:hAnsi="Arial" w:cs="Arial"/>
                <w:color w:val="000000"/>
                <w:sz w:val="20"/>
                <w:szCs w:val="20"/>
              </w:rPr>
            </w:pPr>
            <w:r w:rsidRPr="001F5F14">
              <w:rPr>
                <w:rFonts w:ascii="Arial" w:hAnsi="Arial" w:cs="Arial"/>
                <w:color w:val="000000"/>
                <w:sz w:val="20"/>
                <w:szCs w:val="20"/>
              </w:rPr>
              <w:t>Archivero 1 cajón 1 área de la secretaria del Vocal Ejecutivo.</w:t>
            </w:r>
          </w:p>
        </w:tc>
      </w:tr>
      <w:tr w:rsidR="00527575" w:rsidRPr="001F5F14" w:rsidTr="00FE40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56"/>
        </w:trPr>
        <w:tc>
          <w:tcPr>
            <w:tcW w:w="14454" w:type="dxa"/>
            <w:gridSpan w:val="8"/>
            <w:tcBorders>
              <w:top w:val="nil"/>
              <w:left w:val="single" w:sz="4" w:space="0" w:color="000000"/>
              <w:bottom w:val="single" w:sz="4" w:space="0" w:color="000000"/>
              <w:right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b/>
                <w:color w:val="000000"/>
                <w:sz w:val="20"/>
                <w:szCs w:val="20"/>
              </w:rPr>
              <w:t>Sección: Comunicación Social y Relaciones Públicas</w:t>
            </w: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713"/>
        </w:trPr>
        <w:tc>
          <w:tcPr>
            <w:tcW w:w="3510" w:type="dxa"/>
            <w:tcBorders>
              <w:top w:val="nil"/>
              <w:left w:val="single" w:sz="4" w:space="0" w:color="000000"/>
              <w:bottom w:val="single" w:sz="4" w:space="0" w:color="000000"/>
              <w:right w:val="single" w:sz="4" w:space="0" w:color="000000"/>
            </w:tcBorders>
            <w:shd w:val="clear" w:color="auto" w:fill="auto"/>
            <w:vAlign w:val="center"/>
            <w:hideMark/>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9.21 Versiones estenográficas</w:t>
            </w:r>
          </w:p>
        </w:tc>
        <w:tc>
          <w:tcPr>
            <w:tcW w:w="4536" w:type="dxa"/>
            <w:tcBorders>
              <w:top w:val="nil"/>
              <w:left w:val="nil"/>
              <w:bottom w:val="single" w:sz="4" w:space="0" w:color="000000"/>
              <w:right w:val="single" w:sz="4" w:space="0" w:color="000000"/>
            </w:tcBorders>
            <w:shd w:val="clear" w:color="auto" w:fill="auto"/>
            <w:vAlign w:val="center"/>
            <w:hideMark/>
          </w:tcPr>
          <w:p w:rsidR="00527575" w:rsidRPr="001F5F14" w:rsidRDefault="00527575" w:rsidP="001F5F14">
            <w:pPr>
              <w:rPr>
                <w:rFonts w:ascii="Arial" w:hAnsi="Arial" w:cs="Arial"/>
                <w:color w:val="000000"/>
                <w:sz w:val="20"/>
                <w:szCs w:val="20"/>
              </w:rPr>
            </w:pPr>
            <w:proofErr w:type="spellStart"/>
            <w:r w:rsidRPr="001F5F14">
              <w:rPr>
                <w:rFonts w:ascii="Arial" w:hAnsi="Arial" w:cs="Arial"/>
                <w:color w:val="000000"/>
                <w:sz w:val="20"/>
                <w:szCs w:val="20"/>
              </w:rPr>
              <w:t>Audiocassettes</w:t>
            </w:r>
            <w:proofErr w:type="spellEnd"/>
            <w:r w:rsidRPr="001F5F14">
              <w:rPr>
                <w:rFonts w:ascii="Arial" w:hAnsi="Arial" w:cs="Arial"/>
                <w:color w:val="000000"/>
                <w:sz w:val="20"/>
                <w:szCs w:val="20"/>
              </w:rPr>
              <w:t xml:space="preserve"> de las sesiones celebradas durante 2015 de la 01 junta distrital ejecutiva.</w:t>
            </w:r>
          </w:p>
        </w:tc>
        <w:tc>
          <w:tcPr>
            <w:tcW w:w="1522" w:type="dxa"/>
            <w:tcBorders>
              <w:top w:val="nil"/>
              <w:left w:val="nil"/>
              <w:bottom w:val="single" w:sz="4" w:space="0" w:color="000000"/>
              <w:right w:val="single" w:sz="4" w:space="0" w:color="000000"/>
            </w:tcBorders>
            <w:shd w:val="clear" w:color="auto" w:fill="auto"/>
            <w:vAlign w:val="center"/>
            <w:hideMark/>
          </w:tcPr>
          <w:p w:rsidR="00527575" w:rsidRPr="001F5F14" w:rsidRDefault="007D0CA2" w:rsidP="001F5F14">
            <w:pPr>
              <w:jc w:val="center"/>
              <w:rPr>
                <w:rFonts w:ascii="Arial" w:hAnsi="Arial" w:cs="Arial"/>
                <w:color w:val="000000"/>
                <w:sz w:val="20"/>
                <w:szCs w:val="20"/>
              </w:rPr>
            </w:pPr>
            <w:r w:rsidRPr="001F5F14">
              <w:rPr>
                <w:rFonts w:ascii="Arial" w:hAnsi="Arial" w:cs="Arial"/>
                <w:sz w:val="20"/>
                <w:szCs w:val="20"/>
                <w:lang w:val="es-MX"/>
              </w:rPr>
              <w:t>2015 – 2015</w:t>
            </w:r>
          </w:p>
        </w:tc>
        <w:tc>
          <w:tcPr>
            <w:tcW w:w="2126" w:type="dxa"/>
            <w:gridSpan w:val="3"/>
            <w:tcBorders>
              <w:top w:val="nil"/>
              <w:left w:val="nil"/>
              <w:bottom w:val="single" w:sz="4" w:space="0" w:color="000000"/>
              <w:right w:val="single" w:sz="4" w:space="0" w:color="000000"/>
            </w:tcBorders>
            <w:shd w:val="clear" w:color="auto" w:fill="auto"/>
            <w:vAlign w:val="center"/>
            <w:hideMark/>
          </w:tcPr>
          <w:p w:rsidR="00527575" w:rsidRPr="001F5F14" w:rsidRDefault="00527575" w:rsidP="001F5F14">
            <w:pPr>
              <w:jc w:val="center"/>
              <w:rPr>
                <w:rFonts w:ascii="Arial" w:hAnsi="Arial" w:cs="Arial"/>
                <w:color w:val="000000"/>
                <w:sz w:val="20"/>
                <w:szCs w:val="20"/>
              </w:rPr>
            </w:pPr>
            <w:r w:rsidRPr="001F5F14">
              <w:rPr>
                <w:rFonts w:ascii="Arial" w:hAnsi="Arial" w:cs="Arial"/>
                <w:color w:val="000000"/>
                <w:sz w:val="20"/>
                <w:szCs w:val="20"/>
              </w:rPr>
              <w:t>1 Expediente</w:t>
            </w:r>
          </w:p>
        </w:tc>
        <w:tc>
          <w:tcPr>
            <w:tcW w:w="2760" w:type="dxa"/>
            <w:gridSpan w:val="2"/>
            <w:tcBorders>
              <w:top w:val="nil"/>
              <w:left w:val="nil"/>
              <w:bottom w:val="single" w:sz="4" w:space="0" w:color="auto"/>
              <w:right w:val="single" w:sz="4" w:space="0" w:color="000000"/>
            </w:tcBorders>
            <w:shd w:val="clear" w:color="auto" w:fill="auto"/>
            <w:vAlign w:val="center"/>
            <w:hideMark/>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 xml:space="preserve">Archivero 3 </w:t>
            </w:r>
            <w:r w:rsidR="007D0CA2" w:rsidRPr="001F5F14">
              <w:rPr>
                <w:rFonts w:ascii="Arial" w:hAnsi="Arial" w:cs="Arial"/>
                <w:color w:val="000000"/>
                <w:sz w:val="20"/>
                <w:szCs w:val="20"/>
              </w:rPr>
              <w:t>cajón área</w:t>
            </w:r>
            <w:r w:rsidRPr="001F5F14">
              <w:rPr>
                <w:rFonts w:ascii="Arial" w:hAnsi="Arial" w:cs="Arial"/>
                <w:color w:val="000000"/>
                <w:sz w:val="20"/>
                <w:szCs w:val="20"/>
              </w:rPr>
              <w:t xml:space="preserve"> de la secretaria del </w:t>
            </w:r>
            <w:r w:rsidR="007D0CA2" w:rsidRPr="001F5F14">
              <w:rPr>
                <w:rFonts w:ascii="Arial" w:hAnsi="Arial" w:cs="Arial"/>
                <w:color w:val="000000"/>
                <w:sz w:val="20"/>
                <w:szCs w:val="20"/>
              </w:rPr>
              <w:t>Vocal Ejecutivo.</w:t>
            </w:r>
          </w:p>
        </w:tc>
      </w:tr>
      <w:tr w:rsidR="00527575" w:rsidRPr="001F5F14" w:rsidTr="00FE40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33"/>
        </w:trPr>
        <w:tc>
          <w:tcPr>
            <w:tcW w:w="11694" w:type="dxa"/>
            <w:gridSpan w:val="6"/>
            <w:tcBorders>
              <w:top w:val="nil"/>
              <w:left w:val="single" w:sz="4" w:space="0" w:color="auto"/>
              <w:bottom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b/>
                <w:color w:val="000000"/>
                <w:sz w:val="20"/>
                <w:szCs w:val="20"/>
              </w:rPr>
              <w:t>Sección: Planeación, información, evaluación y políticas</w:t>
            </w:r>
          </w:p>
        </w:tc>
        <w:tc>
          <w:tcPr>
            <w:tcW w:w="2760" w:type="dxa"/>
            <w:gridSpan w:val="2"/>
            <w:tcBorders>
              <w:top w:val="nil"/>
              <w:bottom w:val="single" w:sz="4" w:space="0" w:color="auto"/>
              <w:right w:val="single" w:sz="4" w:space="0" w:color="auto"/>
            </w:tcBorders>
            <w:shd w:val="clear" w:color="auto" w:fill="auto"/>
            <w:vAlign w:val="center"/>
          </w:tcPr>
          <w:p w:rsidR="00527575" w:rsidRPr="001F5F14" w:rsidRDefault="00527575" w:rsidP="001F5F14">
            <w:pPr>
              <w:rPr>
                <w:rFonts w:ascii="Arial" w:hAnsi="Arial" w:cs="Arial"/>
                <w:color w:val="000000"/>
                <w:sz w:val="20"/>
                <w:szCs w:val="20"/>
              </w:rPr>
            </w:pP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81"/>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11.22 Junta Distrital Ejecutiva</w:t>
            </w:r>
          </w:p>
        </w:tc>
        <w:tc>
          <w:tcPr>
            <w:tcW w:w="4536" w:type="dxa"/>
            <w:tcBorders>
              <w:top w:val="nil"/>
              <w:left w:val="nil"/>
              <w:bottom w:val="single" w:sz="4" w:space="0" w:color="auto"/>
              <w:right w:val="single" w:sz="4" w:space="0" w:color="auto"/>
            </w:tcBorders>
            <w:shd w:val="clear" w:color="auto" w:fill="auto"/>
            <w:vAlign w:val="center"/>
            <w:hideMark/>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Poder notarial a nombre del Vocal Secretario minutas levantadas en la Junta Distrital durante el año 2015, Actas circunstanciadas diversas,</w:t>
            </w:r>
          </w:p>
        </w:tc>
        <w:tc>
          <w:tcPr>
            <w:tcW w:w="1522" w:type="dxa"/>
            <w:tcBorders>
              <w:top w:val="nil"/>
              <w:left w:val="nil"/>
              <w:bottom w:val="single" w:sz="4" w:space="0" w:color="auto"/>
              <w:right w:val="single" w:sz="4" w:space="0" w:color="auto"/>
            </w:tcBorders>
            <w:shd w:val="clear" w:color="auto" w:fill="auto"/>
            <w:vAlign w:val="center"/>
            <w:hideMark/>
          </w:tcPr>
          <w:p w:rsidR="00527575" w:rsidRPr="001F5F14" w:rsidRDefault="007D0CA2" w:rsidP="001F5F14">
            <w:pPr>
              <w:jc w:val="center"/>
              <w:rPr>
                <w:rFonts w:ascii="Arial" w:hAnsi="Arial" w:cs="Arial"/>
                <w:color w:val="000000"/>
                <w:sz w:val="20"/>
                <w:szCs w:val="20"/>
              </w:rPr>
            </w:pPr>
            <w:r w:rsidRPr="001F5F14">
              <w:rPr>
                <w:rFonts w:ascii="Arial" w:hAnsi="Arial" w:cs="Arial"/>
                <w:sz w:val="20"/>
                <w:szCs w:val="20"/>
                <w:lang w:val="es-MX"/>
              </w:rPr>
              <w:t>2015 – 2015</w:t>
            </w:r>
          </w:p>
        </w:tc>
        <w:tc>
          <w:tcPr>
            <w:tcW w:w="2126" w:type="dxa"/>
            <w:gridSpan w:val="3"/>
            <w:tcBorders>
              <w:top w:val="nil"/>
              <w:left w:val="nil"/>
              <w:bottom w:val="single" w:sz="4" w:space="0" w:color="auto"/>
              <w:right w:val="single" w:sz="4" w:space="0" w:color="auto"/>
            </w:tcBorders>
            <w:shd w:val="clear" w:color="auto" w:fill="auto"/>
            <w:vAlign w:val="center"/>
            <w:hideMark/>
          </w:tcPr>
          <w:p w:rsidR="00527575" w:rsidRPr="001F5F14" w:rsidRDefault="00527575" w:rsidP="001F5F14">
            <w:pPr>
              <w:jc w:val="center"/>
              <w:rPr>
                <w:rFonts w:ascii="Arial" w:hAnsi="Arial" w:cs="Arial"/>
                <w:color w:val="000000"/>
                <w:sz w:val="20"/>
                <w:szCs w:val="20"/>
              </w:rPr>
            </w:pPr>
            <w:r w:rsidRPr="001F5F14">
              <w:rPr>
                <w:rFonts w:ascii="Arial" w:hAnsi="Arial" w:cs="Arial"/>
                <w:color w:val="000000"/>
                <w:sz w:val="20"/>
                <w:szCs w:val="20"/>
              </w:rPr>
              <w:t>3 Expedientes</w:t>
            </w:r>
          </w:p>
        </w:tc>
        <w:tc>
          <w:tcPr>
            <w:tcW w:w="2760" w:type="dxa"/>
            <w:gridSpan w:val="2"/>
            <w:tcBorders>
              <w:top w:val="nil"/>
              <w:left w:val="nil"/>
              <w:bottom w:val="single" w:sz="4" w:space="0" w:color="auto"/>
              <w:right w:val="single" w:sz="4" w:space="0" w:color="auto"/>
            </w:tcBorders>
            <w:shd w:val="clear" w:color="auto" w:fill="auto"/>
            <w:vAlign w:val="center"/>
            <w:hideMark/>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 xml:space="preserve">Archivero 1 cajón 1 área de la secretaria del </w:t>
            </w:r>
            <w:r w:rsidR="007D0CA2" w:rsidRPr="001F5F14">
              <w:rPr>
                <w:rFonts w:ascii="Arial" w:hAnsi="Arial" w:cs="Arial"/>
                <w:color w:val="000000"/>
                <w:sz w:val="20"/>
                <w:szCs w:val="20"/>
              </w:rPr>
              <w:t>Vocal Ejecutivo.</w:t>
            </w:r>
          </w:p>
        </w:tc>
      </w:tr>
      <w:tr w:rsidR="00527575" w:rsidRPr="001F5F14" w:rsidTr="00FE40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554"/>
        </w:trPr>
        <w:tc>
          <w:tcPr>
            <w:tcW w:w="11694" w:type="dxa"/>
            <w:gridSpan w:val="6"/>
            <w:tcBorders>
              <w:top w:val="nil"/>
              <w:left w:val="single" w:sz="4" w:space="0" w:color="auto"/>
              <w:bottom w:val="single" w:sz="4" w:space="0" w:color="auto"/>
              <w:right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b/>
                <w:color w:val="000000"/>
                <w:sz w:val="20"/>
                <w:szCs w:val="20"/>
              </w:rPr>
              <w:t>Sección: Transparencia y Acceso a la Información</w:t>
            </w:r>
          </w:p>
          <w:p w:rsidR="00527575" w:rsidRPr="001F5F14" w:rsidRDefault="00527575" w:rsidP="001F5F14">
            <w:pPr>
              <w:tabs>
                <w:tab w:val="left" w:pos="7320"/>
              </w:tabs>
              <w:rPr>
                <w:rFonts w:ascii="Arial" w:hAnsi="Arial" w:cs="Arial"/>
                <w:b/>
                <w:color w:val="000000"/>
                <w:sz w:val="20"/>
                <w:szCs w:val="20"/>
              </w:rPr>
            </w:pPr>
          </w:p>
        </w:tc>
        <w:tc>
          <w:tcPr>
            <w:tcW w:w="2760" w:type="dxa"/>
            <w:gridSpan w:val="2"/>
            <w:tcBorders>
              <w:top w:val="nil"/>
              <w:left w:val="nil"/>
              <w:right w:val="single" w:sz="4" w:space="0" w:color="auto"/>
            </w:tcBorders>
            <w:shd w:val="clear" w:color="auto" w:fill="auto"/>
            <w:vAlign w:val="center"/>
          </w:tcPr>
          <w:p w:rsidR="00527575" w:rsidRPr="001F5F14" w:rsidRDefault="00527575" w:rsidP="001F5F14">
            <w:pPr>
              <w:rPr>
                <w:rFonts w:ascii="Arial" w:hAnsi="Arial" w:cs="Arial"/>
                <w:color w:val="000000"/>
                <w:sz w:val="20"/>
                <w:szCs w:val="20"/>
              </w:rPr>
            </w:pP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95"/>
        </w:trPr>
        <w:tc>
          <w:tcPr>
            <w:tcW w:w="3510" w:type="dxa"/>
            <w:tcBorders>
              <w:top w:val="nil"/>
              <w:left w:val="single" w:sz="4" w:space="0" w:color="auto"/>
              <w:bottom w:val="single" w:sz="4" w:space="0" w:color="auto"/>
              <w:right w:val="single" w:sz="4" w:space="0" w:color="auto"/>
            </w:tcBorders>
            <w:shd w:val="clear" w:color="auto" w:fill="auto"/>
            <w:vAlign w:val="center"/>
            <w:hideMark/>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12.6 Solicitudes de acceso a la información</w:t>
            </w:r>
          </w:p>
        </w:tc>
        <w:tc>
          <w:tcPr>
            <w:tcW w:w="4536" w:type="dxa"/>
            <w:tcBorders>
              <w:top w:val="nil"/>
              <w:left w:val="nil"/>
              <w:bottom w:val="single" w:sz="4" w:space="0" w:color="auto"/>
              <w:right w:val="single" w:sz="4" w:space="0" w:color="auto"/>
            </w:tcBorders>
            <w:shd w:val="clear" w:color="auto" w:fill="auto"/>
            <w:vAlign w:val="center"/>
            <w:hideMark/>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Solicitudes de información UE/15/00367 y UE/15/03111</w:t>
            </w:r>
          </w:p>
        </w:tc>
        <w:tc>
          <w:tcPr>
            <w:tcW w:w="1522" w:type="dxa"/>
            <w:tcBorders>
              <w:top w:val="nil"/>
              <w:left w:val="nil"/>
              <w:bottom w:val="single" w:sz="4" w:space="0" w:color="auto"/>
              <w:right w:val="single" w:sz="4" w:space="0" w:color="auto"/>
            </w:tcBorders>
            <w:shd w:val="clear" w:color="auto" w:fill="auto"/>
            <w:vAlign w:val="center"/>
            <w:hideMark/>
          </w:tcPr>
          <w:p w:rsidR="00527575" w:rsidRPr="001F5F14" w:rsidRDefault="007D0CA2" w:rsidP="001F5F14">
            <w:pPr>
              <w:jc w:val="center"/>
              <w:rPr>
                <w:rFonts w:ascii="Arial" w:hAnsi="Arial" w:cs="Arial"/>
                <w:color w:val="000000"/>
                <w:sz w:val="20"/>
                <w:szCs w:val="20"/>
              </w:rPr>
            </w:pPr>
            <w:r w:rsidRPr="001F5F14">
              <w:rPr>
                <w:rFonts w:ascii="Arial" w:hAnsi="Arial" w:cs="Arial"/>
                <w:sz w:val="20"/>
                <w:szCs w:val="20"/>
                <w:lang w:val="es-MX"/>
              </w:rPr>
              <w:t>2015 – 2015</w:t>
            </w:r>
          </w:p>
        </w:tc>
        <w:tc>
          <w:tcPr>
            <w:tcW w:w="2126" w:type="dxa"/>
            <w:gridSpan w:val="3"/>
            <w:tcBorders>
              <w:top w:val="nil"/>
              <w:left w:val="nil"/>
              <w:bottom w:val="single" w:sz="4" w:space="0" w:color="auto"/>
              <w:right w:val="single" w:sz="4" w:space="0" w:color="auto"/>
            </w:tcBorders>
            <w:shd w:val="clear" w:color="auto" w:fill="auto"/>
            <w:vAlign w:val="center"/>
            <w:hideMark/>
          </w:tcPr>
          <w:p w:rsidR="00527575" w:rsidRPr="001F5F14" w:rsidRDefault="00527575" w:rsidP="001F5F14">
            <w:pPr>
              <w:jc w:val="center"/>
              <w:rPr>
                <w:rFonts w:ascii="Arial" w:hAnsi="Arial" w:cs="Arial"/>
                <w:color w:val="000000"/>
                <w:sz w:val="20"/>
                <w:szCs w:val="20"/>
              </w:rPr>
            </w:pPr>
            <w:r w:rsidRPr="001F5F14">
              <w:rPr>
                <w:rFonts w:ascii="Arial" w:hAnsi="Arial" w:cs="Arial"/>
                <w:color w:val="000000"/>
                <w:sz w:val="20"/>
                <w:szCs w:val="20"/>
              </w:rPr>
              <w:t>2 Expedientes</w:t>
            </w:r>
          </w:p>
        </w:tc>
        <w:tc>
          <w:tcPr>
            <w:tcW w:w="2760" w:type="dxa"/>
            <w:gridSpan w:val="2"/>
            <w:tcBorders>
              <w:top w:val="nil"/>
              <w:left w:val="nil"/>
              <w:bottom w:val="single" w:sz="4" w:space="0" w:color="auto"/>
              <w:right w:val="single" w:sz="4" w:space="0" w:color="auto"/>
            </w:tcBorders>
            <w:shd w:val="clear" w:color="auto" w:fill="auto"/>
            <w:vAlign w:val="center"/>
            <w:hideMark/>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 xml:space="preserve">Archivero 1 cajón 1 área de la secretaria del </w:t>
            </w:r>
            <w:r w:rsidR="007D0CA2" w:rsidRPr="001F5F14">
              <w:rPr>
                <w:rFonts w:ascii="Arial" w:hAnsi="Arial" w:cs="Arial"/>
                <w:color w:val="000000"/>
                <w:sz w:val="20"/>
                <w:szCs w:val="20"/>
              </w:rPr>
              <w:t>Vocal Ejecutivo.</w:t>
            </w:r>
          </w:p>
        </w:tc>
      </w:tr>
      <w:tr w:rsidR="00527575" w:rsidRPr="001F5F14" w:rsidTr="00FE40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95"/>
        </w:trPr>
        <w:tc>
          <w:tcPr>
            <w:tcW w:w="14454" w:type="dxa"/>
            <w:gridSpan w:val="8"/>
            <w:tcBorders>
              <w:top w:val="nil"/>
              <w:left w:val="single" w:sz="4" w:space="0" w:color="auto"/>
              <w:bottom w:val="single" w:sz="4" w:space="0" w:color="auto"/>
              <w:right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b/>
                <w:color w:val="000000"/>
                <w:sz w:val="20"/>
                <w:szCs w:val="20"/>
              </w:rPr>
              <w:t>Sección: Registro Federal de Electores</w:t>
            </w: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1120"/>
        </w:trPr>
        <w:tc>
          <w:tcPr>
            <w:tcW w:w="3510" w:type="dxa"/>
            <w:tcBorders>
              <w:top w:val="nil"/>
              <w:left w:val="single" w:sz="4" w:space="0" w:color="auto"/>
              <w:bottom w:val="single" w:sz="4" w:space="0" w:color="auto"/>
              <w:right w:val="single" w:sz="4" w:space="0" w:color="auto"/>
            </w:tcBorders>
            <w:shd w:val="clear" w:color="auto" w:fill="auto"/>
            <w:vAlign w:val="center"/>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14.7 Juicios para la Protección de los Derechos Político Electorales de los ciudadanos</w:t>
            </w:r>
          </w:p>
        </w:tc>
        <w:tc>
          <w:tcPr>
            <w:tcW w:w="4536" w:type="dxa"/>
            <w:tcBorders>
              <w:top w:val="nil"/>
              <w:left w:val="nil"/>
              <w:bottom w:val="single" w:sz="4" w:space="0" w:color="auto"/>
              <w:right w:val="single" w:sz="4" w:space="0" w:color="auto"/>
            </w:tcBorders>
            <w:shd w:val="clear" w:color="auto" w:fill="auto"/>
            <w:vAlign w:val="center"/>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 xml:space="preserve">Juicio para la Protección de los Derechos Político Electorales de la C. Teresa </w:t>
            </w:r>
            <w:proofErr w:type="spellStart"/>
            <w:r w:rsidRPr="001F5F14">
              <w:rPr>
                <w:rFonts w:ascii="Arial" w:hAnsi="Arial" w:cs="Arial"/>
                <w:color w:val="000000"/>
                <w:sz w:val="20"/>
                <w:szCs w:val="20"/>
              </w:rPr>
              <w:t>Rebolloso</w:t>
            </w:r>
            <w:proofErr w:type="spellEnd"/>
            <w:r w:rsidRPr="001F5F14">
              <w:rPr>
                <w:rFonts w:ascii="Arial" w:hAnsi="Arial" w:cs="Arial"/>
                <w:color w:val="000000"/>
                <w:sz w:val="20"/>
                <w:szCs w:val="20"/>
              </w:rPr>
              <w:t xml:space="preserve"> Álvarez,</w:t>
            </w:r>
          </w:p>
        </w:tc>
        <w:tc>
          <w:tcPr>
            <w:tcW w:w="1522" w:type="dxa"/>
            <w:tcBorders>
              <w:top w:val="nil"/>
              <w:left w:val="nil"/>
              <w:bottom w:val="single" w:sz="4" w:space="0" w:color="auto"/>
              <w:right w:val="single" w:sz="4" w:space="0" w:color="auto"/>
            </w:tcBorders>
            <w:shd w:val="clear" w:color="auto" w:fill="auto"/>
            <w:vAlign w:val="center"/>
          </w:tcPr>
          <w:p w:rsidR="00527575" w:rsidRPr="001F5F14" w:rsidRDefault="007D0CA2" w:rsidP="001F5F14">
            <w:pPr>
              <w:jc w:val="center"/>
              <w:rPr>
                <w:rFonts w:ascii="Arial" w:hAnsi="Arial" w:cs="Arial"/>
                <w:color w:val="000000"/>
                <w:sz w:val="20"/>
                <w:szCs w:val="20"/>
              </w:rPr>
            </w:pPr>
            <w:r w:rsidRPr="001F5F14">
              <w:rPr>
                <w:rFonts w:ascii="Arial" w:hAnsi="Arial" w:cs="Arial"/>
                <w:sz w:val="20"/>
                <w:szCs w:val="20"/>
                <w:lang w:val="es-MX"/>
              </w:rPr>
              <w:t>2015 – 2015</w:t>
            </w:r>
          </w:p>
        </w:tc>
        <w:tc>
          <w:tcPr>
            <w:tcW w:w="2126" w:type="dxa"/>
            <w:gridSpan w:val="3"/>
            <w:tcBorders>
              <w:top w:val="nil"/>
              <w:left w:val="nil"/>
              <w:bottom w:val="single" w:sz="4" w:space="0" w:color="auto"/>
              <w:right w:val="single" w:sz="4" w:space="0" w:color="auto"/>
            </w:tcBorders>
            <w:shd w:val="clear" w:color="auto" w:fill="auto"/>
            <w:vAlign w:val="center"/>
          </w:tcPr>
          <w:p w:rsidR="00527575" w:rsidRPr="001F5F14" w:rsidRDefault="00527575" w:rsidP="001F5F14">
            <w:pPr>
              <w:jc w:val="center"/>
              <w:rPr>
                <w:rFonts w:ascii="Arial" w:hAnsi="Arial" w:cs="Arial"/>
                <w:color w:val="000000"/>
                <w:sz w:val="20"/>
                <w:szCs w:val="20"/>
              </w:rPr>
            </w:pPr>
            <w:r w:rsidRPr="001F5F14">
              <w:rPr>
                <w:rFonts w:ascii="Arial" w:hAnsi="Arial" w:cs="Arial"/>
                <w:color w:val="000000"/>
                <w:sz w:val="20"/>
                <w:szCs w:val="20"/>
              </w:rPr>
              <w:t>1 Expediente</w:t>
            </w:r>
          </w:p>
        </w:tc>
        <w:tc>
          <w:tcPr>
            <w:tcW w:w="2760" w:type="dxa"/>
            <w:gridSpan w:val="2"/>
            <w:tcBorders>
              <w:top w:val="nil"/>
              <w:left w:val="nil"/>
              <w:bottom w:val="single" w:sz="4" w:space="0" w:color="auto"/>
              <w:right w:val="single" w:sz="4" w:space="0" w:color="auto"/>
            </w:tcBorders>
            <w:shd w:val="clear" w:color="auto" w:fill="auto"/>
            <w:vAlign w:val="center"/>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 xml:space="preserve">Archivero 1 cajón 1 área de la secretaria del </w:t>
            </w:r>
            <w:r w:rsidR="007D0CA2" w:rsidRPr="001F5F14">
              <w:rPr>
                <w:rFonts w:ascii="Arial" w:hAnsi="Arial" w:cs="Arial"/>
                <w:color w:val="000000"/>
                <w:sz w:val="20"/>
                <w:szCs w:val="20"/>
              </w:rPr>
              <w:t>Vocal Ejecutivo.</w:t>
            </w:r>
          </w:p>
        </w:tc>
      </w:tr>
      <w:tr w:rsidR="00527575" w:rsidRPr="001F5F14" w:rsidTr="00FE40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10"/>
        </w:trPr>
        <w:tc>
          <w:tcPr>
            <w:tcW w:w="1445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b/>
                <w:color w:val="000000"/>
                <w:sz w:val="20"/>
                <w:szCs w:val="20"/>
              </w:rPr>
              <w:t>Sección: Proceso Electoral</w:t>
            </w: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10"/>
        </w:trPr>
        <w:tc>
          <w:tcPr>
            <w:tcW w:w="3510" w:type="dxa"/>
            <w:tcBorders>
              <w:top w:val="nil"/>
              <w:left w:val="single" w:sz="4" w:space="0" w:color="auto"/>
              <w:bottom w:val="single" w:sz="4" w:space="0" w:color="auto"/>
              <w:right w:val="single" w:sz="4" w:space="0" w:color="auto"/>
            </w:tcBorders>
            <w:shd w:val="clear" w:color="auto" w:fill="auto"/>
            <w:vAlign w:val="center"/>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 xml:space="preserve">15.34 Constancias de Mayoría y </w:t>
            </w:r>
            <w:r w:rsidR="006902D7" w:rsidRPr="001F5F14">
              <w:rPr>
                <w:rFonts w:ascii="Arial" w:hAnsi="Arial" w:cs="Arial"/>
                <w:color w:val="000000"/>
                <w:sz w:val="20"/>
                <w:szCs w:val="20"/>
              </w:rPr>
              <w:t>Validez</w:t>
            </w:r>
            <w:r w:rsidRPr="001F5F14">
              <w:rPr>
                <w:rFonts w:ascii="Arial" w:hAnsi="Arial" w:cs="Arial"/>
                <w:color w:val="000000"/>
                <w:sz w:val="20"/>
                <w:szCs w:val="20"/>
              </w:rPr>
              <w:t xml:space="preserve"> de la Elección</w:t>
            </w:r>
          </w:p>
        </w:tc>
        <w:tc>
          <w:tcPr>
            <w:tcW w:w="4536" w:type="dxa"/>
            <w:tcBorders>
              <w:top w:val="nil"/>
              <w:left w:val="single" w:sz="4" w:space="0" w:color="auto"/>
              <w:bottom w:val="single" w:sz="4" w:space="0" w:color="auto"/>
              <w:right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color w:val="000000"/>
                <w:sz w:val="20"/>
                <w:szCs w:val="20"/>
              </w:rPr>
              <w:t>Constancia de mayoría y validez de la elección de diputados a favor de Fernando Uriarte Zazueta, como propietario y Juan Ubaldo Benavent</w:t>
            </w:r>
            <w:r w:rsidR="006902D7" w:rsidRPr="001F5F14">
              <w:rPr>
                <w:rFonts w:ascii="Arial" w:hAnsi="Arial" w:cs="Arial"/>
                <w:color w:val="000000"/>
                <w:sz w:val="20"/>
                <w:szCs w:val="20"/>
              </w:rPr>
              <w:t>e Bermúdez como suplente, acta circunstanciada</w:t>
            </w:r>
            <w:r w:rsidRPr="001F5F14">
              <w:rPr>
                <w:rFonts w:ascii="Arial" w:hAnsi="Arial" w:cs="Arial"/>
                <w:color w:val="000000"/>
                <w:sz w:val="20"/>
                <w:szCs w:val="20"/>
              </w:rPr>
              <w:t xml:space="preserve"> del cómputo dist</w:t>
            </w:r>
            <w:r w:rsidR="006902D7" w:rsidRPr="001F5F14">
              <w:rPr>
                <w:rFonts w:ascii="Arial" w:hAnsi="Arial" w:cs="Arial"/>
                <w:color w:val="000000"/>
                <w:sz w:val="20"/>
                <w:szCs w:val="20"/>
              </w:rPr>
              <w:t>rital</w:t>
            </w:r>
            <w:r w:rsidRPr="001F5F14">
              <w:rPr>
                <w:rFonts w:ascii="Arial" w:hAnsi="Arial" w:cs="Arial"/>
                <w:color w:val="000000"/>
                <w:sz w:val="20"/>
                <w:szCs w:val="20"/>
              </w:rPr>
              <w:t xml:space="preserve"> 2014-2015 y acta de cómputo distrital.</w:t>
            </w:r>
          </w:p>
        </w:tc>
        <w:tc>
          <w:tcPr>
            <w:tcW w:w="1560" w:type="dxa"/>
            <w:gridSpan w:val="2"/>
            <w:tcBorders>
              <w:top w:val="nil"/>
              <w:left w:val="single" w:sz="4" w:space="0" w:color="auto"/>
              <w:bottom w:val="single" w:sz="4" w:space="0" w:color="auto"/>
              <w:right w:val="single" w:sz="4" w:space="0" w:color="auto"/>
            </w:tcBorders>
            <w:shd w:val="clear" w:color="auto" w:fill="auto"/>
            <w:vAlign w:val="center"/>
          </w:tcPr>
          <w:p w:rsidR="00527575" w:rsidRPr="001F5F14" w:rsidRDefault="007D0CA2" w:rsidP="001F5F14">
            <w:pPr>
              <w:jc w:val="center"/>
              <w:rPr>
                <w:rFonts w:ascii="Arial" w:hAnsi="Arial" w:cs="Arial"/>
                <w:color w:val="000000"/>
                <w:sz w:val="20"/>
                <w:szCs w:val="20"/>
              </w:rPr>
            </w:pPr>
            <w:r w:rsidRPr="001F5F14">
              <w:rPr>
                <w:rFonts w:ascii="Arial" w:hAnsi="Arial" w:cs="Arial"/>
                <w:sz w:val="20"/>
                <w:szCs w:val="20"/>
                <w:lang w:val="es-MX"/>
              </w:rPr>
              <w:t>2015 – 2015</w:t>
            </w:r>
          </w:p>
        </w:tc>
        <w:tc>
          <w:tcPr>
            <w:tcW w:w="2013" w:type="dxa"/>
            <w:tcBorders>
              <w:top w:val="nil"/>
              <w:left w:val="single" w:sz="4" w:space="0" w:color="auto"/>
              <w:bottom w:val="single" w:sz="4" w:space="0" w:color="auto"/>
              <w:right w:val="single" w:sz="4" w:space="0" w:color="auto"/>
            </w:tcBorders>
            <w:shd w:val="clear" w:color="auto" w:fill="auto"/>
            <w:vAlign w:val="center"/>
          </w:tcPr>
          <w:p w:rsidR="00527575" w:rsidRPr="001F5F14" w:rsidRDefault="00527575" w:rsidP="001F5F14">
            <w:pPr>
              <w:jc w:val="center"/>
              <w:rPr>
                <w:rFonts w:ascii="Arial" w:hAnsi="Arial" w:cs="Arial"/>
                <w:b/>
                <w:color w:val="000000"/>
                <w:sz w:val="20"/>
                <w:szCs w:val="20"/>
              </w:rPr>
            </w:pPr>
            <w:r w:rsidRPr="001F5F14">
              <w:rPr>
                <w:rFonts w:ascii="Arial" w:hAnsi="Arial" w:cs="Arial"/>
                <w:color w:val="000000"/>
                <w:sz w:val="20"/>
                <w:szCs w:val="20"/>
              </w:rPr>
              <w:t>1 Expediente</w:t>
            </w:r>
          </w:p>
        </w:tc>
        <w:tc>
          <w:tcPr>
            <w:tcW w:w="2835" w:type="dxa"/>
            <w:gridSpan w:val="3"/>
            <w:tcBorders>
              <w:top w:val="nil"/>
              <w:left w:val="single" w:sz="4" w:space="0" w:color="auto"/>
              <w:bottom w:val="single" w:sz="4" w:space="0" w:color="auto"/>
              <w:right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color w:val="000000"/>
                <w:sz w:val="20"/>
                <w:szCs w:val="20"/>
              </w:rPr>
              <w:t xml:space="preserve">Archivero 1 cajón 1 área de la secretaria del </w:t>
            </w:r>
            <w:r w:rsidR="007D0CA2" w:rsidRPr="001F5F14">
              <w:rPr>
                <w:rFonts w:ascii="Arial" w:hAnsi="Arial" w:cs="Arial"/>
                <w:color w:val="000000"/>
                <w:sz w:val="20"/>
                <w:szCs w:val="20"/>
              </w:rPr>
              <w:t>Vocal Ejecutivo.</w:t>
            </w:r>
          </w:p>
        </w:tc>
      </w:tr>
      <w:tr w:rsidR="00527575" w:rsidRPr="001F5F14" w:rsidTr="00FE40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10"/>
        </w:trPr>
        <w:tc>
          <w:tcPr>
            <w:tcW w:w="14454" w:type="dxa"/>
            <w:gridSpan w:val="8"/>
            <w:tcBorders>
              <w:top w:val="nil"/>
              <w:left w:val="single" w:sz="4" w:space="0" w:color="auto"/>
              <w:bottom w:val="single" w:sz="4" w:space="0" w:color="auto"/>
              <w:right w:val="single" w:sz="4" w:space="0" w:color="auto"/>
            </w:tcBorders>
            <w:shd w:val="clear" w:color="auto" w:fill="auto"/>
            <w:vAlign w:val="center"/>
          </w:tcPr>
          <w:p w:rsidR="00527575" w:rsidRPr="001F5F14" w:rsidRDefault="00527575" w:rsidP="001F5F14">
            <w:pPr>
              <w:rPr>
                <w:rFonts w:ascii="Arial" w:hAnsi="Arial" w:cs="Arial"/>
                <w:b/>
                <w:color w:val="000000"/>
                <w:sz w:val="20"/>
                <w:szCs w:val="20"/>
              </w:rPr>
            </w:pPr>
            <w:r w:rsidRPr="001F5F14">
              <w:rPr>
                <w:rFonts w:ascii="Arial" w:hAnsi="Arial" w:cs="Arial"/>
                <w:b/>
                <w:color w:val="000000"/>
                <w:sz w:val="20"/>
                <w:szCs w:val="20"/>
              </w:rPr>
              <w:lastRenderedPageBreak/>
              <w:t>Sección: Servicio Profesional Electoral</w:t>
            </w:r>
          </w:p>
        </w:tc>
      </w:tr>
      <w:tr w:rsidR="00527575" w:rsidRPr="001F5F14" w:rsidTr="007D0C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710"/>
        </w:trPr>
        <w:tc>
          <w:tcPr>
            <w:tcW w:w="3510" w:type="dxa"/>
            <w:tcBorders>
              <w:top w:val="nil"/>
              <w:left w:val="single" w:sz="4" w:space="0" w:color="auto"/>
              <w:bottom w:val="single" w:sz="4" w:space="0" w:color="auto"/>
              <w:right w:val="single" w:sz="4" w:space="0" w:color="auto"/>
            </w:tcBorders>
            <w:shd w:val="clear" w:color="auto" w:fill="auto"/>
            <w:vAlign w:val="bottom"/>
            <w:hideMark/>
          </w:tcPr>
          <w:p w:rsidR="00527575" w:rsidRPr="001F5F14" w:rsidRDefault="00527575" w:rsidP="001F5F14">
            <w:pPr>
              <w:jc w:val="both"/>
              <w:rPr>
                <w:rFonts w:ascii="Arial" w:hAnsi="Arial" w:cs="Arial"/>
                <w:color w:val="000000"/>
                <w:sz w:val="20"/>
                <w:szCs w:val="20"/>
              </w:rPr>
            </w:pPr>
            <w:r w:rsidRPr="001F5F14">
              <w:rPr>
                <w:rFonts w:ascii="Arial" w:hAnsi="Arial" w:cs="Arial"/>
                <w:color w:val="000000"/>
                <w:sz w:val="20"/>
                <w:szCs w:val="20"/>
              </w:rPr>
              <w:t xml:space="preserve">17.10 Indicadores del desempeño de miembros del Servicio </w:t>
            </w:r>
          </w:p>
        </w:tc>
        <w:tc>
          <w:tcPr>
            <w:tcW w:w="4536" w:type="dxa"/>
            <w:tcBorders>
              <w:top w:val="nil"/>
              <w:left w:val="nil"/>
              <w:bottom w:val="single" w:sz="4" w:space="0" w:color="auto"/>
              <w:right w:val="single" w:sz="4" w:space="0" w:color="auto"/>
            </w:tcBorders>
            <w:shd w:val="clear" w:color="auto" w:fill="auto"/>
            <w:vAlign w:val="bottom"/>
            <w:hideMark/>
          </w:tcPr>
          <w:p w:rsidR="00527575" w:rsidRPr="001F5F14" w:rsidRDefault="00527575" w:rsidP="001F5F14">
            <w:pPr>
              <w:rPr>
                <w:rFonts w:ascii="Arial" w:hAnsi="Arial" w:cs="Arial"/>
                <w:color w:val="000000"/>
                <w:sz w:val="20"/>
                <w:szCs w:val="20"/>
              </w:rPr>
            </w:pPr>
            <w:r w:rsidRPr="001F5F14">
              <w:rPr>
                <w:rFonts w:ascii="Arial" w:hAnsi="Arial" w:cs="Arial"/>
                <w:color w:val="000000"/>
                <w:sz w:val="20"/>
                <w:szCs w:val="20"/>
              </w:rPr>
              <w:t>Metas individuales del Vocal Secretario 1, 2, 3 y 4</w:t>
            </w:r>
          </w:p>
        </w:tc>
        <w:tc>
          <w:tcPr>
            <w:tcW w:w="1522" w:type="dxa"/>
            <w:tcBorders>
              <w:top w:val="nil"/>
              <w:left w:val="nil"/>
              <w:bottom w:val="single" w:sz="4" w:space="0" w:color="auto"/>
              <w:right w:val="single" w:sz="4" w:space="0" w:color="auto"/>
            </w:tcBorders>
            <w:shd w:val="clear" w:color="auto" w:fill="auto"/>
            <w:vAlign w:val="bottom"/>
            <w:hideMark/>
          </w:tcPr>
          <w:p w:rsidR="00527575" w:rsidRPr="001F5F14" w:rsidRDefault="007D0CA2" w:rsidP="001F5F14">
            <w:pPr>
              <w:jc w:val="center"/>
              <w:rPr>
                <w:rFonts w:ascii="Arial" w:hAnsi="Arial" w:cs="Arial"/>
                <w:color w:val="000000"/>
                <w:sz w:val="20"/>
                <w:szCs w:val="20"/>
              </w:rPr>
            </w:pPr>
            <w:r w:rsidRPr="001F5F14">
              <w:rPr>
                <w:rFonts w:ascii="Arial" w:hAnsi="Arial" w:cs="Arial"/>
                <w:sz w:val="20"/>
                <w:szCs w:val="20"/>
                <w:lang w:val="es-MX"/>
              </w:rPr>
              <w:t>2015 – 2015</w:t>
            </w:r>
          </w:p>
        </w:tc>
        <w:tc>
          <w:tcPr>
            <w:tcW w:w="2126" w:type="dxa"/>
            <w:gridSpan w:val="3"/>
            <w:tcBorders>
              <w:top w:val="nil"/>
              <w:left w:val="nil"/>
              <w:bottom w:val="single" w:sz="4" w:space="0" w:color="auto"/>
              <w:right w:val="single" w:sz="4" w:space="0" w:color="auto"/>
            </w:tcBorders>
            <w:shd w:val="clear" w:color="auto" w:fill="auto"/>
            <w:vAlign w:val="bottom"/>
            <w:hideMark/>
          </w:tcPr>
          <w:p w:rsidR="00527575" w:rsidRPr="001F5F14" w:rsidRDefault="00527575" w:rsidP="001F5F14">
            <w:pPr>
              <w:jc w:val="center"/>
              <w:rPr>
                <w:rFonts w:ascii="Arial" w:hAnsi="Arial" w:cs="Arial"/>
                <w:color w:val="000000"/>
                <w:sz w:val="20"/>
                <w:szCs w:val="20"/>
              </w:rPr>
            </w:pPr>
            <w:r w:rsidRPr="001F5F14">
              <w:rPr>
                <w:rFonts w:ascii="Arial" w:hAnsi="Arial" w:cs="Arial"/>
                <w:color w:val="000000"/>
                <w:sz w:val="20"/>
                <w:szCs w:val="20"/>
              </w:rPr>
              <w:t>4 Expedientes</w:t>
            </w:r>
          </w:p>
        </w:tc>
        <w:tc>
          <w:tcPr>
            <w:tcW w:w="2760" w:type="dxa"/>
            <w:gridSpan w:val="2"/>
            <w:tcBorders>
              <w:top w:val="nil"/>
              <w:left w:val="nil"/>
              <w:bottom w:val="single" w:sz="4" w:space="0" w:color="000000"/>
              <w:right w:val="single" w:sz="4" w:space="0" w:color="000000"/>
            </w:tcBorders>
            <w:shd w:val="clear" w:color="auto" w:fill="auto"/>
            <w:vAlign w:val="center"/>
            <w:hideMark/>
          </w:tcPr>
          <w:p w:rsidR="00527575" w:rsidRPr="001F5F14" w:rsidRDefault="00527575" w:rsidP="00125A14">
            <w:pPr>
              <w:rPr>
                <w:rFonts w:ascii="Arial" w:hAnsi="Arial" w:cs="Arial"/>
                <w:color w:val="000000"/>
                <w:sz w:val="20"/>
                <w:szCs w:val="20"/>
              </w:rPr>
            </w:pPr>
            <w:r w:rsidRPr="001F5F14">
              <w:rPr>
                <w:rFonts w:ascii="Arial" w:hAnsi="Arial" w:cs="Arial"/>
                <w:color w:val="000000"/>
                <w:sz w:val="20"/>
                <w:szCs w:val="20"/>
              </w:rPr>
              <w:t>Archivero 1 cajón 1 área de la secretaria del V</w:t>
            </w:r>
            <w:r w:rsidR="00125A14">
              <w:rPr>
                <w:rFonts w:ascii="Arial" w:hAnsi="Arial" w:cs="Arial"/>
                <w:color w:val="000000"/>
                <w:sz w:val="20"/>
                <w:szCs w:val="20"/>
              </w:rPr>
              <w:t>ocal Ejecutivo</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sz w:val="20"/>
                <w:szCs w:val="20"/>
                <w:lang w:val="es-MX"/>
              </w:rPr>
            </w:pPr>
            <w:r w:rsidRPr="001F5F14">
              <w:rPr>
                <w:rFonts w:ascii="Arial" w:hAnsi="Arial" w:cs="Arial"/>
                <w:b/>
                <w:color w:val="000000" w:themeColor="text1"/>
                <w:sz w:val="20"/>
                <w:szCs w:val="20"/>
                <w:lang w:val="es-MX"/>
              </w:rPr>
              <w:t>Órgano Responsable</w:t>
            </w:r>
            <w:r w:rsidRPr="001F5F14">
              <w:rPr>
                <w:rFonts w:ascii="Arial" w:hAnsi="Arial" w:cs="Arial"/>
                <w:color w:val="000000" w:themeColor="text1"/>
                <w:sz w:val="20"/>
                <w:szCs w:val="20"/>
                <w:lang w:val="es-MX"/>
              </w:rPr>
              <w:t>: 01 Junta Distrital Ejecutiva</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Nombre del responsable y cargo</w:t>
            </w:r>
            <w:r w:rsidRPr="001F5F14">
              <w:rPr>
                <w:rFonts w:ascii="Arial" w:hAnsi="Arial" w:cs="Arial"/>
                <w:color w:val="000000" w:themeColor="text1"/>
                <w:sz w:val="20"/>
                <w:szCs w:val="20"/>
                <w:lang w:val="es-MX"/>
              </w:rPr>
              <w:t>: Lic. Rosendo Téllez Delgado</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Domicilio</w:t>
            </w:r>
            <w:r w:rsidRPr="001F5F14">
              <w:rPr>
                <w:rFonts w:ascii="Arial" w:hAnsi="Arial" w:cs="Arial"/>
                <w:color w:val="000000" w:themeColor="text1"/>
                <w:sz w:val="20"/>
                <w:szCs w:val="20"/>
                <w:lang w:val="es-MX"/>
              </w:rPr>
              <w:t>: Calle Hacienda del Portal No.10120</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Teléfono</w:t>
            </w:r>
            <w:r w:rsidRPr="001F5F14">
              <w:rPr>
                <w:rFonts w:ascii="Arial" w:hAnsi="Arial" w:cs="Arial"/>
                <w:color w:val="000000" w:themeColor="text1"/>
                <w:sz w:val="20"/>
                <w:szCs w:val="20"/>
                <w:lang w:val="es-MX"/>
              </w:rPr>
              <w:t>: 656-6-81-70-96</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Correo electrónico</w:t>
            </w:r>
            <w:r w:rsidRPr="001F5F14">
              <w:rPr>
                <w:rFonts w:ascii="Arial" w:hAnsi="Arial" w:cs="Arial"/>
                <w:color w:val="000000" w:themeColor="text1"/>
                <w:sz w:val="20"/>
                <w:szCs w:val="20"/>
                <w:lang w:val="es-MX"/>
              </w:rPr>
              <w:t xml:space="preserve">: </w:t>
            </w:r>
            <w:hyperlink r:id="rId8" w:history="1">
              <w:r w:rsidRPr="001F5F14">
                <w:rPr>
                  <w:rStyle w:val="Hipervnculo"/>
                  <w:rFonts w:ascii="Arial" w:hAnsi="Arial" w:cs="Arial"/>
                  <w:sz w:val="20"/>
                  <w:szCs w:val="20"/>
                  <w:lang w:val="es-MX"/>
                </w:rPr>
                <w:t>rosendo.tellez@ife.org.mx</w:t>
              </w:r>
            </w:hyperlink>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jc w:val="both"/>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Área de contexto y contenido</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jc w:val="cente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Archivo:</w:t>
            </w:r>
            <w:r w:rsidRPr="001F5F14">
              <w:rPr>
                <w:rFonts w:ascii="Arial" w:hAnsi="Arial" w:cs="Arial"/>
                <w:color w:val="000000" w:themeColor="text1"/>
                <w:sz w:val="20"/>
                <w:szCs w:val="20"/>
                <w:lang w:val="es-MX"/>
              </w:rPr>
              <w:t xml:space="preserve"> </w:t>
            </w:r>
            <w:r w:rsidRPr="001F5F14">
              <w:rPr>
                <w:rFonts w:ascii="Arial" w:hAnsi="Arial" w:cs="Arial"/>
                <w:b/>
                <w:color w:val="000000" w:themeColor="text1"/>
                <w:sz w:val="20"/>
                <w:szCs w:val="20"/>
                <w:lang w:val="es-MX"/>
              </w:rPr>
              <w:t>Trámite</w:t>
            </w:r>
          </w:p>
        </w:tc>
      </w:tr>
      <w:tr w:rsidR="00527575" w:rsidRPr="001F5F14" w:rsidTr="00FE40F9">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Área generadora:</w:t>
            </w:r>
            <w:r w:rsidRPr="001F5F14">
              <w:rPr>
                <w:rFonts w:ascii="Arial" w:hAnsi="Arial" w:cs="Arial"/>
                <w:sz w:val="20"/>
                <w:szCs w:val="20"/>
                <w:lang w:val="es-MX"/>
              </w:rPr>
              <w:t xml:space="preserve"> Vocalía de Organización Electoral </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Fondo</w:t>
            </w:r>
            <w:r w:rsidRPr="001F5F14">
              <w:rPr>
                <w:rFonts w:ascii="Arial" w:hAnsi="Arial" w:cs="Arial"/>
                <w:sz w:val="20"/>
                <w:szCs w:val="20"/>
                <w:lang w:val="es-MX"/>
              </w:rPr>
              <w:t>: Institución Nacional Electoral</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Sección</w:t>
            </w:r>
            <w:r w:rsidRPr="001F5F14">
              <w:rPr>
                <w:rFonts w:ascii="Arial" w:hAnsi="Arial" w:cs="Arial"/>
                <w:sz w:val="20"/>
                <w:szCs w:val="20"/>
                <w:lang w:val="es-MX"/>
              </w:rPr>
              <w:t>: 3. Programación, Organización y Presupuestación</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Serie</w:t>
            </w:r>
          </w:p>
        </w:tc>
        <w:tc>
          <w:tcPr>
            <w:tcW w:w="4536"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Descripción</w:t>
            </w:r>
          </w:p>
        </w:tc>
        <w:tc>
          <w:tcPr>
            <w:tcW w:w="1560" w:type="dxa"/>
            <w:gridSpan w:val="2"/>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Años extremos</w:t>
            </w:r>
          </w:p>
        </w:tc>
        <w:tc>
          <w:tcPr>
            <w:tcW w:w="2126" w:type="dxa"/>
            <w:gridSpan w:val="3"/>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Volumen</w:t>
            </w:r>
          </w:p>
        </w:tc>
        <w:tc>
          <w:tcPr>
            <w:tcW w:w="2722"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Ubicación física</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3.17 Visitas de Supervisión</w:t>
            </w:r>
          </w:p>
        </w:tc>
        <w:tc>
          <w:tcPr>
            <w:tcW w:w="4536" w:type="dxa"/>
            <w:vAlign w:val="center"/>
          </w:tcPr>
          <w:p w:rsidR="00527575" w:rsidRPr="001F5F14" w:rsidRDefault="00214552" w:rsidP="001F5F14">
            <w:pPr>
              <w:rPr>
                <w:rFonts w:ascii="Arial" w:hAnsi="Arial" w:cs="Arial"/>
                <w:sz w:val="20"/>
                <w:szCs w:val="20"/>
                <w:lang w:val="es-MX"/>
              </w:rPr>
            </w:pPr>
            <w:r w:rsidRPr="001F5F14">
              <w:rPr>
                <w:rFonts w:ascii="Arial" w:hAnsi="Arial" w:cs="Arial"/>
                <w:sz w:val="20"/>
                <w:szCs w:val="20"/>
                <w:lang w:val="es-MX"/>
              </w:rPr>
              <w:t xml:space="preserve">Oficios de la Visita de Supervisión </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Vocalía de Organización Electoral, Archivero 1, Cajón 1</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Fondo</w:t>
            </w:r>
            <w:r w:rsidR="006902D7" w:rsidRPr="001F5F14">
              <w:rPr>
                <w:rFonts w:ascii="Arial" w:hAnsi="Arial" w:cs="Arial"/>
                <w:sz w:val="20"/>
                <w:szCs w:val="20"/>
                <w:lang w:val="es-MX"/>
              </w:rPr>
              <w:t>: Instituto</w:t>
            </w:r>
            <w:r w:rsidRPr="001F5F14">
              <w:rPr>
                <w:rFonts w:ascii="Arial" w:hAnsi="Arial" w:cs="Arial"/>
                <w:sz w:val="20"/>
                <w:szCs w:val="20"/>
                <w:lang w:val="es-MX"/>
              </w:rPr>
              <w:t xml:space="preserve"> Nacional Electoral</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Sección</w:t>
            </w:r>
            <w:r w:rsidRPr="001F5F14">
              <w:rPr>
                <w:rFonts w:ascii="Arial" w:hAnsi="Arial" w:cs="Arial"/>
                <w:sz w:val="20"/>
                <w:szCs w:val="20"/>
                <w:lang w:val="es-MX"/>
              </w:rPr>
              <w:t>: 4. Recursos Humanos</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Serie</w:t>
            </w:r>
          </w:p>
        </w:tc>
        <w:tc>
          <w:tcPr>
            <w:tcW w:w="4536"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Descripción</w:t>
            </w:r>
          </w:p>
        </w:tc>
        <w:tc>
          <w:tcPr>
            <w:tcW w:w="1560" w:type="dxa"/>
            <w:gridSpan w:val="2"/>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Años extremos</w:t>
            </w:r>
          </w:p>
        </w:tc>
        <w:tc>
          <w:tcPr>
            <w:tcW w:w="2126" w:type="dxa"/>
            <w:gridSpan w:val="3"/>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Volumen</w:t>
            </w:r>
          </w:p>
        </w:tc>
        <w:tc>
          <w:tcPr>
            <w:tcW w:w="2722"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Ubicación física</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4.6 Reclutamiento y Selección de Personal</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Contratación de personal</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Vocalía de Organización Electoral, Archivero 1, Cajón 1</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Fondo</w:t>
            </w:r>
            <w:r w:rsidR="006902D7" w:rsidRPr="001F5F14">
              <w:rPr>
                <w:rFonts w:ascii="Arial" w:hAnsi="Arial" w:cs="Arial"/>
                <w:sz w:val="20"/>
                <w:szCs w:val="20"/>
                <w:lang w:val="es-MX"/>
              </w:rPr>
              <w:t>: Instituto</w:t>
            </w:r>
            <w:r w:rsidRPr="001F5F14">
              <w:rPr>
                <w:rFonts w:ascii="Arial" w:hAnsi="Arial" w:cs="Arial"/>
                <w:sz w:val="20"/>
                <w:szCs w:val="20"/>
                <w:lang w:val="es-MX"/>
              </w:rPr>
              <w:t xml:space="preserve"> Nacional Electoral</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Sección</w:t>
            </w:r>
            <w:r w:rsidRPr="001F5F14">
              <w:rPr>
                <w:rFonts w:ascii="Arial" w:hAnsi="Arial" w:cs="Arial"/>
                <w:sz w:val="20"/>
                <w:szCs w:val="20"/>
                <w:lang w:val="es-MX"/>
              </w:rPr>
              <w:t xml:space="preserve">: 7. Servicios Generales </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Serie</w:t>
            </w:r>
          </w:p>
        </w:tc>
        <w:tc>
          <w:tcPr>
            <w:tcW w:w="4536"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Descripción</w:t>
            </w:r>
          </w:p>
        </w:tc>
        <w:tc>
          <w:tcPr>
            <w:tcW w:w="1560" w:type="dxa"/>
            <w:gridSpan w:val="2"/>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Años extremos</w:t>
            </w:r>
          </w:p>
        </w:tc>
        <w:tc>
          <w:tcPr>
            <w:tcW w:w="2126" w:type="dxa"/>
            <w:gridSpan w:val="3"/>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Volumen</w:t>
            </w:r>
          </w:p>
        </w:tc>
        <w:tc>
          <w:tcPr>
            <w:tcW w:w="2722"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Ubicación física</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7.3 Servicios Básicos</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Expediente Servicios Básicos</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Vocalía de Organización Electoral, Archivero 1, Cajón 1</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Fondo</w:t>
            </w:r>
            <w:r w:rsidR="006902D7" w:rsidRPr="001F5F14">
              <w:rPr>
                <w:rFonts w:ascii="Arial" w:hAnsi="Arial" w:cs="Arial"/>
                <w:sz w:val="20"/>
                <w:szCs w:val="20"/>
                <w:lang w:val="es-MX"/>
              </w:rPr>
              <w:t>: Instituto</w:t>
            </w:r>
            <w:r w:rsidRPr="001F5F14">
              <w:rPr>
                <w:rFonts w:ascii="Arial" w:hAnsi="Arial" w:cs="Arial"/>
                <w:sz w:val="20"/>
                <w:szCs w:val="20"/>
                <w:lang w:val="es-MX"/>
              </w:rPr>
              <w:t xml:space="preserve"> Nacional Electoral</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Sección</w:t>
            </w:r>
            <w:r w:rsidRPr="001F5F14">
              <w:rPr>
                <w:rFonts w:ascii="Arial" w:hAnsi="Arial" w:cs="Arial"/>
                <w:sz w:val="20"/>
                <w:szCs w:val="20"/>
                <w:lang w:val="es-MX"/>
              </w:rPr>
              <w:t xml:space="preserve">: 9. Comunicación Social y Relaciones Públicas </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Serie</w:t>
            </w:r>
          </w:p>
        </w:tc>
        <w:tc>
          <w:tcPr>
            <w:tcW w:w="4536"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Descripción</w:t>
            </w:r>
          </w:p>
        </w:tc>
        <w:tc>
          <w:tcPr>
            <w:tcW w:w="1560" w:type="dxa"/>
            <w:gridSpan w:val="2"/>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Años extremos</w:t>
            </w:r>
          </w:p>
        </w:tc>
        <w:tc>
          <w:tcPr>
            <w:tcW w:w="2126" w:type="dxa"/>
            <w:gridSpan w:val="3"/>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Volumen</w:t>
            </w:r>
          </w:p>
        </w:tc>
        <w:tc>
          <w:tcPr>
            <w:tcW w:w="2722"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Ubicación física</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9.3 Publicaciones e Impresos Institucionales</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Publicación Encartes Proceso Electoral Federal 2014-2015</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Vocalía de Organización Electoral, Archivero 1, Cajón 2</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Fondo</w:t>
            </w:r>
            <w:r w:rsidR="006902D7" w:rsidRPr="001F5F14">
              <w:rPr>
                <w:rFonts w:ascii="Arial" w:hAnsi="Arial" w:cs="Arial"/>
                <w:sz w:val="20"/>
                <w:szCs w:val="20"/>
                <w:lang w:val="es-MX"/>
              </w:rPr>
              <w:t>: Instituto</w:t>
            </w:r>
            <w:r w:rsidRPr="001F5F14">
              <w:rPr>
                <w:rFonts w:ascii="Arial" w:hAnsi="Arial" w:cs="Arial"/>
                <w:sz w:val="20"/>
                <w:szCs w:val="20"/>
                <w:lang w:val="es-MX"/>
              </w:rPr>
              <w:t xml:space="preserve"> Nacional Electoral</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Sección</w:t>
            </w:r>
            <w:r w:rsidRPr="001F5F14">
              <w:rPr>
                <w:rFonts w:ascii="Arial" w:hAnsi="Arial" w:cs="Arial"/>
                <w:sz w:val="20"/>
                <w:szCs w:val="20"/>
                <w:lang w:val="es-MX"/>
              </w:rPr>
              <w:t>: 11. Planeación, Información, Evaluación y Políticas</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lastRenderedPageBreak/>
              <w:t>Serie</w:t>
            </w:r>
          </w:p>
        </w:tc>
        <w:tc>
          <w:tcPr>
            <w:tcW w:w="4536"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Descripción</w:t>
            </w:r>
          </w:p>
        </w:tc>
        <w:tc>
          <w:tcPr>
            <w:tcW w:w="1560" w:type="dxa"/>
            <w:gridSpan w:val="2"/>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Años extremos</w:t>
            </w:r>
          </w:p>
        </w:tc>
        <w:tc>
          <w:tcPr>
            <w:tcW w:w="2126" w:type="dxa"/>
            <w:gridSpan w:val="3"/>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Volumen</w:t>
            </w:r>
          </w:p>
        </w:tc>
        <w:tc>
          <w:tcPr>
            <w:tcW w:w="2722"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Ubicación física</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11.18 Informes por Disposición Legal</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Informes Mensuales</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Vocalía de Organización Electoral, Archivero 1, Cajón 1</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Fondo</w:t>
            </w:r>
            <w:r w:rsidR="006902D7" w:rsidRPr="001F5F14">
              <w:rPr>
                <w:rFonts w:ascii="Arial" w:hAnsi="Arial" w:cs="Arial"/>
                <w:sz w:val="20"/>
                <w:szCs w:val="20"/>
                <w:lang w:val="es-MX"/>
              </w:rPr>
              <w:t>: Instituto</w:t>
            </w:r>
            <w:r w:rsidRPr="001F5F14">
              <w:rPr>
                <w:rFonts w:ascii="Arial" w:hAnsi="Arial" w:cs="Arial"/>
                <w:sz w:val="20"/>
                <w:szCs w:val="20"/>
                <w:lang w:val="es-MX"/>
              </w:rPr>
              <w:t xml:space="preserve"> Nacional Electoral</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Sección</w:t>
            </w:r>
            <w:r w:rsidRPr="001F5F14">
              <w:rPr>
                <w:rFonts w:ascii="Arial" w:hAnsi="Arial" w:cs="Arial"/>
                <w:sz w:val="20"/>
                <w:szCs w:val="20"/>
                <w:lang w:val="es-MX"/>
              </w:rPr>
              <w:t>: 15. Proceso Electoral</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Serie</w:t>
            </w:r>
          </w:p>
        </w:tc>
        <w:tc>
          <w:tcPr>
            <w:tcW w:w="4536"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Descripción</w:t>
            </w:r>
          </w:p>
        </w:tc>
        <w:tc>
          <w:tcPr>
            <w:tcW w:w="1560" w:type="dxa"/>
            <w:gridSpan w:val="2"/>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Años extremos</w:t>
            </w:r>
          </w:p>
        </w:tc>
        <w:tc>
          <w:tcPr>
            <w:tcW w:w="2126" w:type="dxa"/>
            <w:gridSpan w:val="3"/>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Volumen</w:t>
            </w:r>
          </w:p>
        </w:tc>
        <w:tc>
          <w:tcPr>
            <w:tcW w:w="2722"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Ubicación física</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15.6 Consejo Distrital</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Sesiones del Consejo Distrital, Sesión de Cómputo Distrital</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 Expediente</w:t>
            </w:r>
            <w:r w:rsidR="00A76E53">
              <w:rPr>
                <w:rFonts w:ascii="Arial" w:hAnsi="Arial" w:cs="Arial"/>
                <w:sz w:val="20"/>
                <w:szCs w:val="20"/>
                <w:lang w:val="es-MX"/>
              </w:rPr>
              <w:t>s</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15.12 Encuestas o Sondeos de Opinión</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Evaluación de la Funcionalidad de la Documentación Electoral Proceso Electoral Federal 2014-2015</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15.14 Ubicación de Casillas</w:t>
            </w:r>
          </w:p>
        </w:tc>
        <w:tc>
          <w:tcPr>
            <w:tcW w:w="4536" w:type="dxa"/>
            <w:vAlign w:val="center"/>
          </w:tcPr>
          <w:p w:rsidR="00527575" w:rsidRPr="001F5F14" w:rsidRDefault="00214552" w:rsidP="001F5F14">
            <w:pPr>
              <w:rPr>
                <w:rFonts w:ascii="Arial" w:hAnsi="Arial" w:cs="Arial"/>
                <w:sz w:val="20"/>
                <w:szCs w:val="20"/>
                <w:lang w:val="es-MX"/>
              </w:rPr>
            </w:pPr>
            <w:r w:rsidRPr="001F5F14">
              <w:rPr>
                <w:rFonts w:ascii="Arial" w:hAnsi="Arial" w:cs="Arial"/>
                <w:sz w:val="20"/>
                <w:szCs w:val="20"/>
                <w:lang w:val="es-MX"/>
              </w:rPr>
              <w:t>Oficios, Lineamientos, Listados de u</w:t>
            </w:r>
            <w:r w:rsidR="00527575" w:rsidRPr="001F5F14">
              <w:rPr>
                <w:rFonts w:ascii="Arial" w:hAnsi="Arial" w:cs="Arial"/>
                <w:sz w:val="20"/>
                <w:szCs w:val="20"/>
                <w:lang w:val="es-MX"/>
              </w:rPr>
              <w:t>bicación de Casillas</w:t>
            </w:r>
            <w:r w:rsidRPr="001F5F14">
              <w:rPr>
                <w:rFonts w:ascii="Arial" w:hAnsi="Arial" w:cs="Arial"/>
                <w:sz w:val="20"/>
                <w:szCs w:val="20"/>
                <w:lang w:val="es-MX"/>
              </w:rPr>
              <w:t xml:space="preserve">, Mecanismos de recolección, </w:t>
            </w:r>
            <w:r w:rsidR="00527575" w:rsidRPr="001F5F14">
              <w:rPr>
                <w:rFonts w:ascii="Arial" w:hAnsi="Arial" w:cs="Arial"/>
                <w:sz w:val="20"/>
                <w:szCs w:val="20"/>
                <w:lang w:val="es-MX"/>
              </w:rPr>
              <w:t xml:space="preserve">  </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6 Expediente</w:t>
            </w:r>
            <w:r w:rsidR="00A76E53">
              <w:rPr>
                <w:rFonts w:ascii="Arial" w:hAnsi="Arial" w:cs="Arial"/>
                <w:sz w:val="20"/>
                <w:szCs w:val="20"/>
                <w:lang w:val="es-MX"/>
              </w:rPr>
              <w:t>s</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15.18 Observadores Electorales</w:t>
            </w:r>
          </w:p>
        </w:tc>
        <w:tc>
          <w:tcPr>
            <w:tcW w:w="4536" w:type="dxa"/>
            <w:vAlign w:val="center"/>
          </w:tcPr>
          <w:p w:rsidR="00527575" w:rsidRPr="001F5F14" w:rsidRDefault="00DD4CE5" w:rsidP="001F5F14">
            <w:pPr>
              <w:rPr>
                <w:rFonts w:ascii="Arial" w:hAnsi="Arial" w:cs="Arial"/>
                <w:sz w:val="20"/>
                <w:szCs w:val="20"/>
                <w:lang w:val="es-MX"/>
              </w:rPr>
            </w:pPr>
            <w:r w:rsidRPr="001F5F14">
              <w:rPr>
                <w:rFonts w:ascii="Arial" w:hAnsi="Arial" w:cs="Arial"/>
                <w:sz w:val="20"/>
                <w:szCs w:val="20"/>
                <w:lang w:val="es-MX"/>
              </w:rPr>
              <w:t>Oficios, Lineamientos, Solicitudes de Acreditación de Observador</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15.19 Documentación Electoral</w:t>
            </w:r>
          </w:p>
        </w:tc>
        <w:tc>
          <w:tcPr>
            <w:tcW w:w="4536" w:type="dxa"/>
            <w:vAlign w:val="center"/>
          </w:tcPr>
          <w:p w:rsidR="00527575" w:rsidRPr="001F5F14" w:rsidRDefault="00BE33D8" w:rsidP="001F5F14">
            <w:pPr>
              <w:rPr>
                <w:rFonts w:ascii="Arial" w:hAnsi="Arial" w:cs="Arial"/>
                <w:sz w:val="20"/>
                <w:szCs w:val="20"/>
                <w:lang w:val="es-MX"/>
              </w:rPr>
            </w:pPr>
            <w:r w:rsidRPr="001F5F14">
              <w:rPr>
                <w:rFonts w:ascii="Arial" w:hAnsi="Arial" w:cs="Arial"/>
                <w:sz w:val="20"/>
                <w:szCs w:val="20"/>
                <w:lang w:val="es-MX"/>
              </w:rPr>
              <w:t>Oficios, Lineamientos</w:t>
            </w:r>
            <w:r w:rsidR="00280B8D" w:rsidRPr="001F5F14">
              <w:rPr>
                <w:rFonts w:ascii="Arial" w:hAnsi="Arial" w:cs="Arial"/>
                <w:sz w:val="20"/>
                <w:szCs w:val="20"/>
                <w:lang w:val="es-MX"/>
              </w:rPr>
              <w:t xml:space="preserve"> sobre la documentación electoral</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15.20 Material Electoral</w:t>
            </w:r>
          </w:p>
        </w:tc>
        <w:tc>
          <w:tcPr>
            <w:tcW w:w="4536" w:type="dxa"/>
            <w:vAlign w:val="center"/>
          </w:tcPr>
          <w:p w:rsidR="00527575" w:rsidRPr="001F5F14" w:rsidRDefault="00280B8D" w:rsidP="001F5F14">
            <w:pPr>
              <w:rPr>
                <w:rFonts w:ascii="Arial" w:hAnsi="Arial" w:cs="Arial"/>
                <w:sz w:val="20"/>
                <w:szCs w:val="20"/>
                <w:lang w:val="es-MX"/>
              </w:rPr>
            </w:pPr>
            <w:r w:rsidRPr="001F5F14">
              <w:rPr>
                <w:rFonts w:ascii="Arial" w:hAnsi="Arial" w:cs="Arial"/>
                <w:sz w:val="20"/>
                <w:szCs w:val="20"/>
                <w:lang w:val="es-MX"/>
              </w:rPr>
              <w:t>Oficios, Lineamientos sobre los materiales electorales</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 xml:space="preserve">15.22 Sistema de Información de la Jornada Electoral </w:t>
            </w:r>
          </w:p>
        </w:tc>
        <w:tc>
          <w:tcPr>
            <w:tcW w:w="4536" w:type="dxa"/>
            <w:vAlign w:val="center"/>
          </w:tcPr>
          <w:p w:rsidR="00527575" w:rsidRPr="001F5F14" w:rsidRDefault="004039B2" w:rsidP="001F5F14">
            <w:pPr>
              <w:rPr>
                <w:rFonts w:ascii="Arial" w:hAnsi="Arial" w:cs="Arial"/>
                <w:sz w:val="20"/>
                <w:szCs w:val="20"/>
                <w:lang w:val="es-MX"/>
              </w:rPr>
            </w:pPr>
            <w:r w:rsidRPr="001F5F14">
              <w:rPr>
                <w:rFonts w:ascii="Arial" w:hAnsi="Arial" w:cs="Arial"/>
                <w:sz w:val="20"/>
                <w:szCs w:val="20"/>
                <w:lang w:val="es-MX"/>
              </w:rPr>
              <w:t>Sistema de Información de la Jornada Electoral</w:t>
            </w:r>
            <w:r w:rsidR="00527575" w:rsidRPr="001F5F14">
              <w:rPr>
                <w:rFonts w:ascii="Arial" w:hAnsi="Arial" w:cs="Arial"/>
                <w:sz w:val="20"/>
                <w:szCs w:val="20"/>
                <w:lang w:val="es-MX"/>
              </w:rPr>
              <w:t xml:space="preserve"> Acondicionamiento, Medios de Comunicación Áreas y Zonas de Responsabilidad</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 Expediente</w:t>
            </w:r>
            <w:r w:rsidR="00A76E53">
              <w:rPr>
                <w:rFonts w:ascii="Arial" w:hAnsi="Arial" w:cs="Arial"/>
                <w:sz w:val="20"/>
                <w:szCs w:val="20"/>
                <w:lang w:val="es-MX"/>
              </w:rPr>
              <w:t>s</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15.23 Programa de Resultados electorales Preliminares (PREP)</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Actas de Escrutinio y Cómputo  PREP</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2</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15.24 Conteo Rápido</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Conteo Rápido</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15.25 Expedientes de Casilla (Jornada Electoral)</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 xml:space="preserve">Actas de Jornada Electoral, Hoja de Incidentes, Constancias de Clausura de Casilla </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3 Expediente</w:t>
            </w:r>
            <w:r w:rsidR="00A76E53">
              <w:rPr>
                <w:rFonts w:ascii="Arial" w:hAnsi="Arial" w:cs="Arial"/>
                <w:sz w:val="20"/>
                <w:szCs w:val="20"/>
                <w:lang w:val="es-MX"/>
              </w:rPr>
              <w:t>s</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2</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67070">
            <w:pPr>
              <w:rPr>
                <w:rFonts w:ascii="Arial" w:hAnsi="Arial" w:cs="Arial"/>
                <w:sz w:val="20"/>
                <w:szCs w:val="20"/>
              </w:rPr>
            </w:pPr>
            <w:r w:rsidRPr="001F5F14">
              <w:rPr>
                <w:rFonts w:ascii="Arial" w:hAnsi="Arial" w:cs="Arial"/>
                <w:sz w:val="20"/>
                <w:szCs w:val="20"/>
              </w:rPr>
              <w:t>5.26 Rece</w:t>
            </w:r>
            <w:r w:rsidR="00167070" w:rsidRPr="001F5F14">
              <w:rPr>
                <w:rFonts w:ascii="Arial" w:hAnsi="Arial" w:cs="Arial"/>
                <w:sz w:val="20"/>
                <w:szCs w:val="20"/>
              </w:rPr>
              <w:t>1</w:t>
            </w:r>
            <w:r w:rsidRPr="001F5F14">
              <w:rPr>
                <w:rFonts w:ascii="Arial" w:hAnsi="Arial" w:cs="Arial"/>
                <w:sz w:val="20"/>
                <w:szCs w:val="20"/>
              </w:rPr>
              <w:t>pción y Traslado de Paquetes y Expedientes de Casilla</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Mecanismos de Recolección C</w:t>
            </w:r>
            <w:r w:rsidR="004039B2" w:rsidRPr="001F5F14">
              <w:rPr>
                <w:rFonts w:ascii="Arial" w:hAnsi="Arial" w:cs="Arial"/>
                <w:sz w:val="20"/>
                <w:szCs w:val="20"/>
                <w:lang w:val="es-MX"/>
              </w:rPr>
              <w:t xml:space="preserve">entro de Recepción </w:t>
            </w:r>
            <w:r w:rsidRPr="001F5F14">
              <w:rPr>
                <w:rFonts w:ascii="Arial" w:hAnsi="Arial" w:cs="Arial"/>
                <w:sz w:val="20"/>
                <w:szCs w:val="20"/>
                <w:lang w:val="es-MX"/>
              </w:rPr>
              <w:t>y</w:t>
            </w:r>
            <w:r w:rsidR="004039B2" w:rsidRPr="001F5F14">
              <w:rPr>
                <w:rFonts w:ascii="Arial" w:hAnsi="Arial" w:cs="Arial"/>
                <w:sz w:val="20"/>
                <w:szCs w:val="20"/>
                <w:lang w:val="es-MX"/>
              </w:rPr>
              <w:t xml:space="preserve"> </w:t>
            </w:r>
            <w:r w:rsidRPr="001F5F14">
              <w:rPr>
                <w:rFonts w:ascii="Arial" w:hAnsi="Arial" w:cs="Arial"/>
                <w:sz w:val="20"/>
                <w:szCs w:val="20"/>
                <w:lang w:val="es-MX"/>
              </w:rPr>
              <w:t>T</w:t>
            </w:r>
            <w:r w:rsidR="004039B2" w:rsidRPr="001F5F14">
              <w:rPr>
                <w:rFonts w:ascii="Arial" w:hAnsi="Arial" w:cs="Arial"/>
                <w:sz w:val="20"/>
                <w:szCs w:val="20"/>
                <w:lang w:val="es-MX"/>
              </w:rPr>
              <w:t xml:space="preserve">raslado </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15.27 Expediente de Cómputo Distrital de Elección de Diputados de Mayoría Relativa</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 xml:space="preserve">Actas de Escrutinio y Cómputo de Diputados Federales </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2</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lastRenderedPageBreak/>
              <w:t>15.37 Custodia Militar</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Custodia Militar y Bodega Electoral</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rPr>
                <w:rFonts w:ascii="Arial" w:hAnsi="Arial" w:cs="Arial"/>
                <w:sz w:val="20"/>
                <w:szCs w:val="20"/>
              </w:rPr>
            </w:pPr>
            <w:r w:rsidRPr="001F5F14">
              <w:rPr>
                <w:rFonts w:ascii="Arial" w:hAnsi="Arial" w:cs="Arial"/>
                <w:sz w:val="20"/>
                <w:szCs w:val="20"/>
                <w:lang w:val="es-MX"/>
              </w:rPr>
              <w:t>Vocalía de Organización Electoral, Archivero 1, Cajón 1</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Fondo</w:t>
            </w:r>
            <w:r w:rsidR="00DE19D8" w:rsidRPr="001F5F14">
              <w:rPr>
                <w:rFonts w:ascii="Arial" w:hAnsi="Arial" w:cs="Arial"/>
                <w:sz w:val="20"/>
                <w:szCs w:val="20"/>
                <w:lang w:val="es-MX"/>
              </w:rPr>
              <w:t>: Instituto</w:t>
            </w:r>
            <w:r w:rsidRPr="001F5F14">
              <w:rPr>
                <w:rFonts w:ascii="Arial" w:hAnsi="Arial" w:cs="Arial"/>
                <w:sz w:val="20"/>
                <w:szCs w:val="20"/>
                <w:lang w:val="es-MX"/>
              </w:rPr>
              <w:t xml:space="preserve"> Nacional Electoral</w:t>
            </w:r>
          </w:p>
        </w:tc>
      </w:tr>
      <w:tr w:rsidR="00527575" w:rsidRPr="001F5F14" w:rsidTr="00FE40F9">
        <w:tblPrEx>
          <w:tblLook w:val="01E0" w:firstRow="1" w:lastRow="1" w:firstColumn="1" w:lastColumn="1" w:noHBand="0" w:noVBand="0"/>
        </w:tblPrEx>
        <w:tc>
          <w:tcPr>
            <w:tcW w:w="14454" w:type="dxa"/>
            <w:gridSpan w:val="8"/>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Sección</w:t>
            </w:r>
            <w:r w:rsidRPr="001F5F14">
              <w:rPr>
                <w:rFonts w:ascii="Arial" w:hAnsi="Arial" w:cs="Arial"/>
                <w:sz w:val="20"/>
                <w:szCs w:val="20"/>
                <w:lang w:val="es-MX"/>
              </w:rPr>
              <w:t>: 17. Servicio Profesional Electoral</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Serie</w:t>
            </w:r>
          </w:p>
        </w:tc>
        <w:tc>
          <w:tcPr>
            <w:tcW w:w="4536"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Descripción</w:t>
            </w:r>
          </w:p>
        </w:tc>
        <w:tc>
          <w:tcPr>
            <w:tcW w:w="1560" w:type="dxa"/>
            <w:gridSpan w:val="2"/>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Años extremos</w:t>
            </w:r>
          </w:p>
        </w:tc>
        <w:tc>
          <w:tcPr>
            <w:tcW w:w="2126" w:type="dxa"/>
            <w:gridSpan w:val="3"/>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Volumen</w:t>
            </w:r>
          </w:p>
        </w:tc>
        <w:tc>
          <w:tcPr>
            <w:tcW w:w="2722"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Ubicación física</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17.6 Formación Continua y Desarrollo del Personal del Servicio Profesional</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Cursos</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Vocalía de Organización Electoral, Archivero 1, Cajón 1</w:t>
            </w:r>
          </w:p>
        </w:tc>
      </w:tr>
      <w:tr w:rsidR="00527575" w:rsidRPr="001F5F14" w:rsidTr="007D0CA2">
        <w:tblPrEx>
          <w:tblLook w:val="01E0" w:firstRow="1" w:lastRow="1" w:firstColumn="1" w:lastColumn="1" w:noHBand="0" w:noVBand="0"/>
        </w:tblPrEx>
        <w:tc>
          <w:tcPr>
            <w:tcW w:w="3510" w:type="dxa"/>
            <w:vAlign w:val="center"/>
          </w:tcPr>
          <w:p w:rsidR="00527575" w:rsidRPr="001F5F14" w:rsidRDefault="00527575" w:rsidP="001F5F14">
            <w:pPr>
              <w:rPr>
                <w:rFonts w:ascii="Arial" w:hAnsi="Arial" w:cs="Arial"/>
                <w:sz w:val="20"/>
                <w:szCs w:val="20"/>
              </w:rPr>
            </w:pPr>
            <w:r w:rsidRPr="001F5F14">
              <w:rPr>
                <w:rFonts w:ascii="Arial" w:hAnsi="Arial" w:cs="Arial"/>
                <w:sz w:val="20"/>
                <w:szCs w:val="20"/>
              </w:rPr>
              <w:t>17.10 Indicadores del Desempeño de Miembros del Servicio</w:t>
            </w:r>
          </w:p>
        </w:tc>
        <w:tc>
          <w:tcPr>
            <w:tcW w:w="4536" w:type="dxa"/>
            <w:vAlign w:val="center"/>
          </w:tcPr>
          <w:p w:rsidR="00527575" w:rsidRPr="001F5F14" w:rsidRDefault="00527575" w:rsidP="001F5F14">
            <w:pPr>
              <w:rPr>
                <w:rFonts w:ascii="Arial" w:hAnsi="Arial" w:cs="Arial"/>
                <w:sz w:val="20"/>
                <w:szCs w:val="20"/>
                <w:lang w:val="es-MX"/>
              </w:rPr>
            </w:pPr>
            <w:r w:rsidRPr="001F5F14">
              <w:rPr>
                <w:rFonts w:ascii="Arial" w:hAnsi="Arial" w:cs="Arial"/>
                <w:sz w:val="20"/>
                <w:szCs w:val="20"/>
                <w:lang w:val="es-MX"/>
              </w:rPr>
              <w:t>Evaluación Anual del Desempeño 2014</w:t>
            </w:r>
          </w:p>
        </w:tc>
        <w:tc>
          <w:tcPr>
            <w:tcW w:w="1560" w:type="dxa"/>
            <w:gridSpan w:val="2"/>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 – 2015</w:t>
            </w:r>
          </w:p>
        </w:tc>
        <w:tc>
          <w:tcPr>
            <w:tcW w:w="2126" w:type="dxa"/>
            <w:gridSpan w:val="3"/>
            <w:vAlign w:val="center"/>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Vocalía de Organización Electoral, Archivero 1, Cajón 1</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jc w:val="both"/>
              <w:rPr>
                <w:rFonts w:ascii="Arial" w:hAnsi="Arial" w:cs="Arial"/>
                <w:sz w:val="20"/>
                <w:szCs w:val="20"/>
                <w:lang w:val="es-MX"/>
              </w:rPr>
            </w:pPr>
            <w:r w:rsidRPr="001F5F14">
              <w:rPr>
                <w:rFonts w:ascii="Arial" w:hAnsi="Arial" w:cs="Arial"/>
                <w:b/>
                <w:color w:val="000000" w:themeColor="text1"/>
                <w:sz w:val="20"/>
                <w:szCs w:val="20"/>
                <w:lang w:val="es-MX"/>
              </w:rPr>
              <w:t>Órgano Responsable</w:t>
            </w:r>
            <w:r w:rsidRPr="001F5F14">
              <w:rPr>
                <w:rFonts w:ascii="Arial" w:hAnsi="Arial" w:cs="Arial"/>
                <w:color w:val="000000" w:themeColor="text1"/>
                <w:sz w:val="20"/>
                <w:szCs w:val="20"/>
                <w:lang w:val="es-MX"/>
              </w:rPr>
              <w:t>: 01 Junta Distrital Ejecutiva</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sz w:val="20"/>
                <w:szCs w:val="20"/>
                <w:lang w:val="es-MX"/>
              </w:rPr>
            </w:pPr>
            <w:r w:rsidRPr="001F5F14">
              <w:rPr>
                <w:rFonts w:ascii="Arial" w:hAnsi="Arial" w:cs="Arial"/>
                <w:b/>
                <w:color w:val="000000" w:themeColor="text1"/>
                <w:sz w:val="20"/>
                <w:szCs w:val="20"/>
                <w:lang w:val="es-MX"/>
              </w:rPr>
              <w:t>Nombre del responsable y cargo</w:t>
            </w:r>
            <w:r w:rsidRPr="001F5F14">
              <w:rPr>
                <w:rFonts w:ascii="Arial" w:hAnsi="Arial" w:cs="Arial"/>
                <w:color w:val="000000" w:themeColor="text1"/>
                <w:sz w:val="20"/>
                <w:szCs w:val="20"/>
                <w:lang w:val="es-MX"/>
              </w:rPr>
              <w:t xml:space="preserve">: Mtro. Ricardo de la Rosa Zamarrón </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Domicilio</w:t>
            </w:r>
            <w:r w:rsidRPr="001F5F14">
              <w:rPr>
                <w:rFonts w:ascii="Arial" w:hAnsi="Arial" w:cs="Arial"/>
                <w:color w:val="000000" w:themeColor="text1"/>
                <w:sz w:val="20"/>
                <w:szCs w:val="20"/>
                <w:lang w:val="es-MX"/>
              </w:rPr>
              <w:t>: Calle Hacienda del Portal No.10120</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Teléfono</w:t>
            </w:r>
            <w:r w:rsidRPr="001F5F14">
              <w:rPr>
                <w:rFonts w:ascii="Arial" w:hAnsi="Arial" w:cs="Arial"/>
                <w:color w:val="000000" w:themeColor="text1"/>
                <w:sz w:val="20"/>
                <w:szCs w:val="20"/>
                <w:lang w:val="es-MX"/>
              </w:rPr>
              <w:t>: 656-6-81-70-96</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Correo electrónico</w:t>
            </w:r>
            <w:r w:rsidRPr="001F5F14">
              <w:rPr>
                <w:rFonts w:ascii="Arial" w:hAnsi="Arial" w:cs="Arial"/>
                <w:color w:val="000000" w:themeColor="text1"/>
                <w:sz w:val="20"/>
                <w:szCs w:val="20"/>
                <w:lang w:val="es-MX"/>
              </w:rPr>
              <w:t xml:space="preserve">: </w:t>
            </w:r>
            <w:hyperlink r:id="rId9" w:history="1">
              <w:r w:rsidRPr="001F5F14">
                <w:rPr>
                  <w:rStyle w:val="Hipervnculo"/>
                  <w:rFonts w:ascii="Arial" w:hAnsi="Arial" w:cs="Arial"/>
                  <w:sz w:val="20"/>
                  <w:szCs w:val="20"/>
                  <w:lang w:val="es-MX"/>
                </w:rPr>
                <w:t>ricardo.rosaz@ine.org.mx</w:t>
              </w:r>
            </w:hyperlink>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Área de contexto y contenido</w:t>
            </w:r>
          </w:p>
        </w:tc>
      </w:tr>
      <w:tr w:rsidR="004039B2" w:rsidRPr="001F5F14" w:rsidTr="00411151">
        <w:tblPrEx>
          <w:tblLook w:val="01E0" w:firstRow="1" w:lastRow="1" w:firstColumn="1" w:lastColumn="1" w:noHBand="0" w:noVBand="0"/>
        </w:tblPrEx>
        <w:tc>
          <w:tcPr>
            <w:tcW w:w="14454" w:type="dxa"/>
            <w:gridSpan w:val="8"/>
          </w:tcPr>
          <w:p w:rsidR="004039B2" w:rsidRPr="001F5F14" w:rsidRDefault="004039B2" w:rsidP="001F5F14">
            <w:pPr>
              <w:jc w:val="cente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Archivo:</w:t>
            </w:r>
            <w:r w:rsidRPr="001F5F14">
              <w:rPr>
                <w:rFonts w:ascii="Arial" w:hAnsi="Arial" w:cs="Arial"/>
                <w:color w:val="000000" w:themeColor="text1"/>
                <w:sz w:val="20"/>
                <w:szCs w:val="20"/>
                <w:lang w:val="es-MX"/>
              </w:rPr>
              <w:t xml:space="preserve"> </w:t>
            </w:r>
            <w:r w:rsidRPr="001F5F14">
              <w:rPr>
                <w:rFonts w:ascii="Arial" w:hAnsi="Arial" w:cs="Arial"/>
                <w:b/>
                <w:color w:val="000000" w:themeColor="text1"/>
                <w:sz w:val="20"/>
                <w:szCs w:val="20"/>
                <w:lang w:val="es-MX"/>
              </w:rPr>
              <w:t>Trámite</w:t>
            </w:r>
          </w:p>
        </w:tc>
      </w:tr>
    </w:tbl>
    <w:p w:rsidR="00527575" w:rsidRPr="001F5F14" w:rsidRDefault="001F5F14" w:rsidP="001F5F14">
      <w:pPr>
        <w:jc w:val="both"/>
        <w:rPr>
          <w:rFonts w:ascii="Arial" w:hAnsi="Arial" w:cs="Arial"/>
          <w:sz w:val="20"/>
          <w:szCs w:val="20"/>
          <w:lang w:val="es-MX"/>
        </w:rPr>
      </w:pPr>
      <w:r w:rsidRPr="001F5F14">
        <w:rPr>
          <w:rFonts w:ascii="Arial" w:hAnsi="Arial" w:cs="Arial"/>
          <w:b/>
          <w:sz w:val="20"/>
          <w:szCs w:val="20"/>
          <w:lang w:val="es-MX"/>
        </w:rPr>
        <w:t xml:space="preserve">  Área generadora:</w:t>
      </w:r>
      <w:r w:rsidRPr="001F5F14">
        <w:rPr>
          <w:rFonts w:ascii="Arial" w:hAnsi="Arial" w:cs="Arial"/>
          <w:sz w:val="20"/>
          <w:szCs w:val="20"/>
          <w:lang w:val="es-MX"/>
        </w:rPr>
        <w:t xml:space="preserve"> Vocalía de Registro Federal de Electores</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4536"/>
        <w:gridCol w:w="1531"/>
        <w:gridCol w:w="2013"/>
        <w:gridCol w:w="113"/>
        <w:gridCol w:w="2722"/>
      </w:tblGrid>
      <w:tr w:rsidR="00527575" w:rsidRPr="001F5F14" w:rsidTr="00FE40F9">
        <w:tc>
          <w:tcPr>
            <w:tcW w:w="14454" w:type="dxa"/>
            <w:gridSpan w:val="6"/>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Fondo</w:t>
            </w:r>
            <w:r w:rsidR="00DE19D8" w:rsidRPr="001F5F14">
              <w:rPr>
                <w:rFonts w:ascii="Arial" w:hAnsi="Arial" w:cs="Arial"/>
                <w:sz w:val="20"/>
                <w:szCs w:val="20"/>
                <w:lang w:val="es-MX"/>
              </w:rPr>
              <w:t>: Instituto</w:t>
            </w:r>
            <w:r w:rsidRPr="001F5F14">
              <w:rPr>
                <w:rFonts w:ascii="Arial" w:hAnsi="Arial" w:cs="Arial"/>
                <w:sz w:val="20"/>
                <w:szCs w:val="20"/>
                <w:lang w:val="es-MX"/>
              </w:rPr>
              <w:t xml:space="preserve"> Nacional Electoral</w:t>
            </w:r>
          </w:p>
        </w:tc>
      </w:tr>
      <w:tr w:rsidR="00527575" w:rsidRPr="001F5F14" w:rsidTr="00FE40F9">
        <w:tc>
          <w:tcPr>
            <w:tcW w:w="14454" w:type="dxa"/>
            <w:gridSpan w:val="6"/>
          </w:tcPr>
          <w:p w:rsidR="00527575" w:rsidRPr="001F5F14" w:rsidRDefault="00527575" w:rsidP="001F5F14">
            <w:pPr>
              <w:jc w:val="both"/>
              <w:rPr>
                <w:rFonts w:ascii="Arial" w:hAnsi="Arial" w:cs="Arial"/>
                <w:sz w:val="20"/>
                <w:szCs w:val="20"/>
                <w:lang w:val="es-MX"/>
              </w:rPr>
            </w:pPr>
            <w:r w:rsidRPr="001F5F14">
              <w:rPr>
                <w:rFonts w:ascii="Arial" w:hAnsi="Arial" w:cs="Arial"/>
                <w:b/>
                <w:sz w:val="20"/>
                <w:szCs w:val="20"/>
                <w:lang w:val="es-MX"/>
              </w:rPr>
              <w:t>Sección</w:t>
            </w:r>
            <w:r w:rsidRPr="001F5F14">
              <w:rPr>
                <w:rFonts w:ascii="Arial" w:hAnsi="Arial" w:cs="Arial"/>
                <w:sz w:val="20"/>
                <w:szCs w:val="20"/>
                <w:lang w:val="es-MX"/>
              </w:rPr>
              <w:t>:</w:t>
            </w:r>
            <w:r w:rsidRPr="001F5F14">
              <w:rPr>
                <w:rFonts w:ascii="Arial" w:hAnsi="Arial" w:cs="Arial"/>
                <w:b/>
                <w:sz w:val="20"/>
                <w:szCs w:val="20"/>
                <w:lang w:val="es-MX"/>
              </w:rPr>
              <w:t xml:space="preserve"> 14 Registro Federal de Electores</w:t>
            </w:r>
          </w:p>
        </w:tc>
      </w:tr>
      <w:tr w:rsidR="00527575" w:rsidRPr="001F5F14" w:rsidTr="007D0CA2">
        <w:tc>
          <w:tcPr>
            <w:tcW w:w="3539"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Serie</w:t>
            </w:r>
          </w:p>
        </w:tc>
        <w:tc>
          <w:tcPr>
            <w:tcW w:w="4536"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Descripción</w:t>
            </w:r>
          </w:p>
        </w:tc>
        <w:tc>
          <w:tcPr>
            <w:tcW w:w="1531"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Años extremos</w:t>
            </w:r>
          </w:p>
        </w:tc>
        <w:tc>
          <w:tcPr>
            <w:tcW w:w="2126" w:type="dxa"/>
            <w:gridSpan w:val="2"/>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EXPEDIENTE</w:t>
            </w:r>
          </w:p>
        </w:tc>
        <w:tc>
          <w:tcPr>
            <w:tcW w:w="2722" w:type="dxa"/>
            <w:vAlign w:val="center"/>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Ubicación física</w:t>
            </w:r>
          </w:p>
        </w:tc>
      </w:tr>
      <w:tr w:rsidR="00527575" w:rsidRPr="001F5F14" w:rsidTr="007D0CA2">
        <w:trPr>
          <w:trHeight w:val="320"/>
        </w:trPr>
        <w:tc>
          <w:tcPr>
            <w:tcW w:w="3539"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14.6 Credencial para Votar</w:t>
            </w:r>
          </w:p>
        </w:tc>
        <w:tc>
          <w:tcPr>
            <w:tcW w:w="4536"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Reporte entrega-recepción credencial para votar con fotografía</w:t>
            </w:r>
          </w:p>
        </w:tc>
        <w:tc>
          <w:tcPr>
            <w:tcW w:w="1531" w:type="dxa"/>
          </w:tcPr>
          <w:p w:rsidR="00527575" w:rsidRPr="001F5F14" w:rsidRDefault="00527575" w:rsidP="001F5F14">
            <w:pPr>
              <w:jc w:val="center"/>
              <w:rPr>
                <w:rFonts w:ascii="Arial" w:hAnsi="Arial" w:cs="Arial"/>
                <w:sz w:val="20"/>
                <w:szCs w:val="20"/>
              </w:rPr>
            </w:pPr>
            <w:r w:rsidRPr="001F5F14">
              <w:rPr>
                <w:rFonts w:ascii="Arial" w:hAnsi="Arial" w:cs="Arial"/>
                <w:sz w:val="20"/>
                <w:szCs w:val="20"/>
                <w:lang w:val="es-MX"/>
              </w:rPr>
              <w:t>2015-2015</w:t>
            </w:r>
          </w:p>
        </w:tc>
        <w:tc>
          <w:tcPr>
            <w:tcW w:w="2126" w:type="dxa"/>
            <w:gridSpan w:val="2"/>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 Expedientes</w:t>
            </w:r>
          </w:p>
        </w:tc>
        <w:tc>
          <w:tcPr>
            <w:tcW w:w="2722" w:type="dxa"/>
          </w:tcPr>
          <w:p w:rsidR="00527575" w:rsidRPr="001F5F14" w:rsidRDefault="00527575" w:rsidP="001F5F14">
            <w:pPr>
              <w:jc w:val="both"/>
              <w:rPr>
                <w:rFonts w:ascii="Arial" w:hAnsi="Arial" w:cs="Arial"/>
                <w:sz w:val="20"/>
                <w:szCs w:val="20"/>
              </w:rPr>
            </w:pPr>
            <w:r w:rsidRPr="001F5F14">
              <w:rPr>
                <w:rFonts w:ascii="Arial" w:hAnsi="Arial" w:cs="Arial"/>
                <w:sz w:val="20"/>
                <w:szCs w:val="20"/>
                <w:lang w:val="es-MX"/>
              </w:rPr>
              <w:t>Archivero 1 Área del Registro</w:t>
            </w:r>
          </w:p>
        </w:tc>
      </w:tr>
      <w:tr w:rsidR="00527575" w:rsidRPr="001F5F14" w:rsidTr="007D0CA2">
        <w:tc>
          <w:tcPr>
            <w:tcW w:w="3539"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14.9 Destrucción de Credenciales para Votar</w:t>
            </w:r>
          </w:p>
        </w:tc>
        <w:tc>
          <w:tcPr>
            <w:tcW w:w="4536"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Reporte de credencial para votar con fotografía retiradas artículo 199/2014</w:t>
            </w:r>
          </w:p>
        </w:tc>
        <w:tc>
          <w:tcPr>
            <w:tcW w:w="1531" w:type="dxa"/>
          </w:tcPr>
          <w:p w:rsidR="00527575" w:rsidRPr="001F5F14" w:rsidRDefault="00527575" w:rsidP="001F5F14">
            <w:pPr>
              <w:jc w:val="center"/>
              <w:rPr>
                <w:rFonts w:ascii="Arial" w:hAnsi="Arial" w:cs="Arial"/>
                <w:sz w:val="20"/>
                <w:szCs w:val="20"/>
              </w:rPr>
            </w:pPr>
            <w:r w:rsidRPr="001F5F14">
              <w:rPr>
                <w:rFonts w:ascii="Arial" w:hAnsi="Arial" w:cs="Arial"/>
                <w:sz w:val="20"/>
                <w:szCs w:val="20"/>
                <w:lang w:val="es-MX"/>
              </w:rPr>
              <w:t>2015-2015</w:t>
            </w:r>
          </w:p>
        </w:tc>
        <w:tc>
          <w:tcPr>
            <w:tcW w:w="2126" w:type="dxa"/>
            <w:gridSpan w:val="2"/>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1 Expediente</w:t>
            </w:r>
          </w:p>
        </w:tc>
        <w:tc>
          <w:tcPr>
            <w:tcW w:w="2722" w:type="dxa"/>
          </w:tcPr>
          <w:p w:rsidR="00527575" w:rsidRPr="001F5F14" w:rsidRDefault="00527575" w:rsidP="001F5F14">
            <w:pPr>
              <w:jc w:val="both"/>
              <w:rPr>
                <w:rFonts w:ascii="Arial" w:hAnsi="Arial" w:cs="Arial"/>
                <w:sz w:val="20"/>
                <w:szCs w:val="20"/>
              </w:rPr>
            </w:pPr>
            <w:r w:rsidRPr="001F5F14">
              <w:rPr>
                <w:rFonts w:ascii="Arial" w:hAnsi="Arial" w:cs="Arial"/>
                <w:sz w:val="20"/>
                <w:szCs w:val="20"/>
                <w:lang w:val="es-MX"/>
              </w:rPr>
              <w:t>Archivero 1 Área del Registro</w:t>
            </w:r>
          </w:p>
        </w:tc>
      </w:tr>
      <w:tr w:rsidR="00527575" w:rsidRPr="001F5F14" w:rsidTr="007D0CA2">
        <w:tc>
          <w:tcPr>
            <w:tcW w:w="3539"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14.15 Comisión Distrital de Vigilancia</w:t>
            </w:r>
          </w:p>
        </w:tc>
        <w:tc>
          <w:tcPr>
            <w:tcW w:w="4536"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Sesiones de la Comisión Distrital de Vigilancia</w:t>
            </w:r>
          </w:p>
        </w:tc>
        <w:tc>
          <w:tcPr>
            <w:tcW w:w="1531" w:type="dxa"/>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2015-2015</w:t>
            </w:r>
          </w:p>
        </w:tc>
        <w:tc>
          <w:tcPr>
            <w:tcW w:w="2126" w:type="dxa"/>
            <w:gridSpan w:val="2"/>
          </w:tcPr>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4 Expedientes</w:t>
            </w:r>
          </w:p>
        </w:tc>
        <w:tc>
          <w:tcPr>
            <w:tcW w:w="2722" w:type="dxa"/>
          </w:tcPr>
          <w:p w:rsidR="00527575" w:rsidRPr="001F5F14" w:rsidRDefault="00527575" w:rsidP="001F5F14">
            <w:pPr>
              <w:jc w:val="both"/>
              <w:rPr>
                <w:rFonts w:ascii="Arial" w:hAnsi="Arial" w:cs="Arial"/>
                <w:sz w:val="20"/>
                <w:szCs w:val="20"/>
                <w:lang w:val="es-MX"/>
              </w:rPr>
            </w:pPr>
            <w:r w:rsidRPr="001F5F14">
              <w:rPr>
                <w:rFonts w:ascii="Arial" w:hAnsi="Arial" w:cs="Arial"/>
                <w:sz w:val="20"/>
                <w:szCs w:val="20"/>
                <w:lang w:val="es-MX"/>
              </w:rPr>
              <w:t>Archivero 1 Área del Registro</w:t>
            </w:r>
          </w:p>
        </w:tc>
      </w:tr>
      <w:tr w:rsidR="004039B2" w:rsidRPr="001F5F14" w:rsidTr="00FE40F9">
        <w:tblPrEx>
          <w:tblLook w:val="04A0" w:firstRow="1" w:lastRow="0" w:firstColumn="1" w:lastColumn="0" w:noHBand="0" w:noVBand="1"/>
        </w:tblPrEx>
        <w:tc>
          <w:tcPr>
            <w:tcW w:w="14454" w:type="dxa"/>
            <w:gridSpan w:val="6"/>
          </w:tcPr>
          <w:p w:rsidR="004039B2" w:rsidRPr="001F5F14" w:rsidRDefault="004039B2" w:rsidP="001F5F14">
            <w:pPr>
              <w:rPr>
                <w:rFonts w:ascii="Arial" w:hAnsi="Arial" w:cs="Arial"/>
                <w:sz w:val="20"/>
                <w:szCs w:val="20"/>
                <w:lang w:val="es-MX"/>
              </w:rPr>
            </w:pPr>
            <w:r w:rsidRPr="001F5F14">
              <w:rPr>
                <w:rFonts w:ascii="Arial" w:hAnsi="Arial" w:cs="Arial"/>
                <w:b/>
                <w:color w:val="000000" w:themeColor="text1"/>
                <w:sz w:val="20"/>
                <w:szCs w:val="20"/>
                <w:lang w:val="es-MX"/>
              </w:rPr>
              <w:t>Órgano Responsable</w:t>
            </w:r>
            <w:r w:rsidRPr="001F5F14">
              <w:rPr>
                <w:rFonts w:ascii="Arial" w:hAnsi="Arial" w:cs="Arial"/>
                <w:color w:val="000000" w:themeColor="text1"/>
                <w:sz w:val="20"/>
                <w:szCs w:val="20"/>
                <w:lang w:val="es-MX"/>
              </w:rPr>
              <w:t>: 01 Junta Distrital Ejecutiva</w:t>
            </w:r>
          </w:p>
        </w:tc>
      </w:tr>
      <w:tr w:rsidR="004039B2" w:rsidRPr="001F5F14" w:rsidTr="00FE40F9">
        <w:tc>
          <w:tcPr>
            <w:tcW w:w="14454" w:type="dxa"/>
            <w:gridSpan w:val="6"/>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Nombre del responsable y cargo</w:t>
            </w:r>
            <w:r w:rsidRPr="001F5F14">
              <w:rPr>
                <w:rFonts w:ascii="Arial" w:hAnsi="Arial" w:cs="Arial"/>
                <w:color w:val="000000" w:themeColor="text1"/>
                <w:sz w:val="20"/>
                <w:szCs w:val="20"/>
                <w:lang w:val="es-MX"/>
              </w:rPr>
              <w:t>: Mtra. Leonor Ortega Herrera</w:t>
            </w:r>
          </w:p>
        </w:tc>
      </w:tr>
      <w:tr w:rsidR="004039B2" w:rsidRPr="001F5F14" w:rsidTr="00FE40F9">
        <w:tc>
          <w:tcPr>
            <w:tcW w:w="14454" w:type="dxa"/>
            <w:gridSpan w:val="6"/>
          </w:tcPr>
          <w:p w:rsidR="004039B2" w:rsidRPr="001F5F14" w:rsidRDefault="004039B2"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Domicilio</w:t>
            </w:r>
            <w:r w:rsidRPr="001F5F14">
              <w:rPr>
                <w:rFonts w:ascii="Arial" w:hAnsi="Arial" w:cs="Arial"/>
                <w:color w:val="000000" w:themeColor="text1"/>
                <w:sz w:val="20"/>
                <w:szCs w:val="20"/>
                <w:lang w:val="es-MX"/>
              </w:rPr>
              <w:t>: Calle Hacienda del Portal No.10120</w:t>
            </w:r>
          </w:p>
        </w:tc>
      </w:tr>
      <w:tr w:rsidR="00167070" w:rsidRPr="001F5F14" w:rsidTr="00FE40F9">
        <w:tc>
          <w:tcPr>
            <w:tcW w:w="14454" w:type="dxa"/>
            <w:gridSpan w:val="6"/>
          </w:tcPr>
          <w:p w:rsidR="00167070" w:rsidRPr="001F5F14" w:rsidRDefault="00167070"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Teléfono</w:t>
            </w:r>
            <w:r w:rsidRPr="001F5F14">
              <w:rPr>
                <w:rFonts w:ascii="Arial" w:hAnsi="Arial" w:cs="Arial"/>
                <w:color w:val="000000" w:themeColor="text1"/>
                <w:sz w:val="20"/>
                <w:szCs w:val="20"/>
                <w:lang w:val="es-MX"/>
              </w:rPr>
              <w:t>: 656-6-81-70-96</w:t>
            </w:r>
          </w:p>
        </w:tc>
      </w:tr>
      <w:tr w:rsidR="00167070" w:rsidRPr="001F5F14" w:rsidTr="00FE40F9">
        <w:tc>
          <w:tcPr>
            <w:tcW w:w="14454" w:type="dxa"/>
            <w:gridSpan w:val="6"/>
          </w:tcPr>
          <w:p w:rsidR="00167070" w:rsidRPr="001F5F14" w:rsidRDefault="00167070"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Correo electrónico</w:t>
            </w:r>
            <w:r w:rsidRPr="001F5F14">
              <w:rPr>
                <w:rFonts w:ascii="Arial" w:hAnsi="Arial" w:cs="Arial"/>
                <w:color w:val="000000" w:themeColor="text1"/>
                <w:sz w:val="20"/>
                <w:szCs w:val="20"/>
                <w:lang w:val="es-MX"/>
              </w:rPr>
              <w:t xml:space="preserve">: </w:t>
            </w:r>
            <w:hyperlink r:id="rId10" w:history="1">
              <w:r w:rsidRPr="001F5F14">
                <w:rPr>
                  <w:rStyle w:val="Hipervnculo"/>
                  <w:rFonts w:ascii="Arial" w:hAnsi="Arial" w:cs="Arial"/>
                  <w:sz w:val="20"/>
                  <w:szCs w:val="20"/>
                  <w:lang w:val="es-MX"/>
                </w:rPr>
                <w:t>leonor.ortega@ife.org.mx</w:t>
              </w:r>
            </w:hyperlink>
          </w:p>
        </w:tc>
      </w:tr>
      <w:tr w:rsidR="00E24990" w:rsidRPr="001F5F14" w:rsidTr="00FE40F9">
        <w:tc>
          <w:tcPr>
            <w:tcW w:w="14454" w:type="dxa"/>
            <w:gridSpan w:val="6"/>
          </w:tcPr>
          <w:p w:rsidR="00E24990" w:rsidRPr="001F5F14" w:rsidRDefault="00E24990" w:rsidP="001F5F14">
            <w:pP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Área de contexto y contenido</w:t>
            </w:r>
          </w:p>
        </w:tc>
      </w:tr>
      <w:tr w:rsidR="00E24990" w:rsidRPr="001F5F14" w:rsidTr="00FE40F9">
        <w:tc>
          <w:tcPr>
            <w:tcW w:w="14454" w:type="dxa"/>
            <w:gridSpan w:val="6"/>
          </w:tcPr>
          <w:p w:rsidR="00E24990" w:rsidRPr="001F5F14" w:rsidRDefault="00E24990" w:rsidP="00E24990">
            <w:pPr>
              <w:jc w:val="center"/>
              <w:rPr>
                <w:rFonts w:ascii="Arial" w:hAnsi="Arial" w:cs="Arial"/>
                <w:b/>
                <w:color w:val="000000" w:themeColor="text1"/>
                <w:sz w:val="20"/>
                <w:szCs w:val="20"/>
                <w:lang w:val="es-MX"/>
              </w:rPr>
            </w:pPr>
            <w:r w:rsidRPr="001F5F14">
              <w:rPr>
                <w:rFonts w:ascii="Arial" w:hAnsi="Arial" w:cs="Arial"/>
                <w:b/>
                <w:color w:val="000000" w:themeColor="text1"/>
                <w:sz w:val="20"/>
                <w:szCs w:val="20"/>
                <w:lang w:val="es-MX"/>
              </w:rPr>
              <w:t>Archivo:</w:t>
            </w:r>
            <w:r w:rsidRPr="001F5F14">
              <w:rPr>
                <w:rFonts w:ascii="Arial" w:hAnsi="Arial" w:cs="Arial"/>
                <w:color w:val="000000" w:themeColor="text1"/>
                <w:sz w:val="20"/>
                <w:szCs w:val="20"/>
                <w:lang w:val="es-MX"/>
              </w:rPr>
              <w:t xml:space="preserve"> </w:t>
            </w:r>
            <w:r w:rsidRPr="001F5F14">
              <w:rPr>
                <w:rFonts w:ascii="Arial" w:hAnsi="Arial" w:cs="Arial"/>
                <w:b/>
                <w:color w:val="000000" w:themeColor="text1"/>
                <w:sz w:val="20"/>
                <w:szCs w:val="20"/>
                <w:lang w:val="es-MX"/>
              </w:rPr>
              <w:t>Trámite</w:t>
            </w:r>
          </w:p>
        </w:tc>
      </w:tr>
      <w:tr w:rsidR="007F210A" w:rsidRPr="001F5F14" w:rsidTr="00FE40F9">
        <w:tc>
          <w:tcPr>
            <w:tcW w:w="14454" w:type="dxa"/>
            <w:gridSpan w:val="6"/>
          </w:tcPr>
          <w:p w:rsidR="007F210A" w:rsidRPr="001F5F14" w:rsidRDefault="007F210A" w:rsidP="007F210A">
            <w:pPr>
              <w:rPr>
                <w:rFonts w:ascii="Arial" w:hAnsi="Arial" w:cs="Arial"/>
                <w:b/>
                <w:color w:val="000000" w:themeColor="text1"/>
                <w:sz w:val="20"/>
                <w:szCs w:val="20"/>
                <w:lang w:val="es-MX"/>
              </w:rPr>
            </w:pPr>
            <w:r w:rsidRPr="007525BF">
              <w:rPr>
                <w:rFonts w:ascii="Arial" w:hAnsi="Arial" w:cs="Arial"/>
                <w:b/>
                <w:sz w:val="20"/>
                <w:szCs w:val="20"/>
                <w:lang w:val="es-MX"/>
              </w:rPr>
              <w:t>Área generadora:</w:t>
            </w:r>
            <w:r w:rsidRPr="007525BF">
              <w:rPr>
                <w:rFonts w:ascii="Arial" w:hAnsi="Arial" w:cs="Arial"/>
                <w:sz w:val="20"/>
                <w:szCs w:val="20"/>
                <w:lang w:val="es-MX"/>
              </w:rPr>
              <w:t xml:space="preserve"> Vocalía de Capacitación Electoral y Educación Cívica</w:t>
            </w:r>
          </w:p>
        </w:tc>
      </w:tr>
      <w:tr w:rsidR="007F210A" w:rsidRPr="001F5F14" w:rsidTr="00FE40F9">
        <w:tc>
          <w:tcPr>
            <w:tcW w:w="14454" w:type="dxa"/>
            <w:gridSpan w:val="6"/>
          </w:tcPr>
          <w:p w:rsidR="007F210A" w:rsidRPr="001F5F14" w:rsidRDefault="007F210A" w:rsidP="007F210A">
            <w:pPr>
              <w:rPr>
                <w:rFonts w:ascii="Arial" w:hAnsi="Arial" w:cs="Arial"/>
                <w:b/>
                <w:color w:val="000000" w:themeColor="text1"/>
                <w:sz w:val="20"/>
                <w:szCs w:val="20"/>
                <w:lang w:val="es-MX"/>
              </w:rPr>
            </w:pPr>
            <w:r w:rsidRPr="007525BF">
              <w:rPr>
                <w:rFonts w:ascii="Arial" w:hAnsi="Arial" w:cs="Arial"/>
                <w:b/>
                <w:sz w:val="20"/>
                <w:szCs w:val="20"/>
                <w:lang w:val="es-MX"/>
              </w:rPr>
              <w:t xml:space="preserve">Fondo: </w:t>
            </w:r>
            <w:r w:rsidRPr="007525BF">
              <w:rPr>
                <w:rFonts w:ascii="Arial" w:hAnsi="Arial" w:cs="Arial"/>
                <w:sz w:val="20"/>
                <w:szCs w:val="20"/>
                <w:lang w:val="es-MX"/>
              </w:rPr>
              <w:t>Instituto Nacional Electoral</w:t>
            </w:r>
          </w:p>
        </w:tc>
      </w:tr>
      <w:tr w:rsidR="004039B2" w:rsidRPr="001F5F14" w:rsidTr="00411151">
        <w:tc>
          <w:tcPr>
            <w:tcW w:w="3539" w:type="dxa"/>
          </w:tcPr>
          <w:p w:rsidR="004039B2" w:rsidRPr="001F5F14" w:rsidRDefault="009A4C9C" w:rsidP="009A4C9C">
            <w:pPr>
              <w:jc w:val="center"/>
              <w:rPr>
                <w:rFonts w:ascii="Arial" w:hAnsi="Arial" w:cs="Arial"/>
                <w:b/>
                <w:color w:val="000000" w:themeColor="text1"/>
                <w:sz w:val="20"/>
                <w:szCs w:val="20"/>
                <w:lang w:val="es-MX"/>
              </w:rPr>
            </w:pPr>
            <w:r w:rsidRPr="007525BF">
              <w:rPr>
                <w:rFonts w:ascii="Arial" w:hAnsi="Arial" w:cs="Arial"/>
                <w:b/>
                <w:sz w:val="20"/>
                <w:szCs w:val="20"/>
                <w:lang w:val="es-MX"/>
              </w:rPr>
              <w:t>Serie</w:t>
            </w:r>
          </w:p>
        </w:tc>
        <w:tc>
          <w:tcPr>
            <w:tcW w:w="4536" w:type="dxa"/>
            <w:vAlign w:val="center"/>
          </w:tcPr>
          <w:p w:rsidR="004039B2" w:rsidRPr="001F5F14" w:rsidRDefault="004039B2" w:rsidP="001F5F14">
            <w:pPr>
              <w:jc w:val="center"/>
              <w:rPr>
                <w:rFonts w:ascii="Arial" w:hAnsi="Arial" w:cs="Arial"/>
                <w:b/>
                <w:sz w:val="20"/>
                <w:szCs w:val="20"/>
                <w:lang w:val="es-MX"/>
              </w:rPr>
            </w:pPr>
            <w:r w:rsidRPr="001F5F14">
              <w:rPr>
                <w:rFonts w:ascii="Arial" w:hAnsi="Arial" w:cs="Arial"/>
                <w:b/>
                <w:sz w:val="20"/>
                <w:szCs w:val="20"/>
                <w:lang w:val="es-MX"/>
              </w:rPr>
              <w:t xml:space="preserve">Descripción </w:t>
            </w:r>
          </w:p>
        </w:tc>
        <w:tc>
          <w:tcPr>
            <w:tcW w:w="1531" w:type="dxa"/>
            <w:vAlign w:val="center"/>
          </w:tcPr>
          <w:p w:rsidR="004039B2" w:rsidRPr="001F5F14" w:rsidRDefault="004039B2" w:rsidP="001F5F14">
            <w:pPr>
              <w:jc w:val="center"/>
              <w:rPr>
                <w:rFonts w:ascii="Arial" w:hAnsi="Arial" w:cs="Arial"/>
                <w:b/>
                <w:sz w:val="20"/>
                <w:szCs w:val="20"/>
                <w:lang w:val="es-MX"/>
              </w:rPr>
            </w:pPr>
            <w:r w:rsidRPr="001F5F14">
              <w:rPr>
                <w:rFonts w:ascii="Arial" w:hAnsi="Arial" w:cs="Arial"/>
                <w:b/>
                <w:sz w:val="20"/>
                <w:szCs w:val="20"/>
                <w:lang w:val="es-MX"/>
              </w:rPr>
              <w:t xml:space="preserve">Años extremos </w:t>
            </w:r>
          </w:p>
        </w:tc>
        <w:tc>
          <w:tcPr>
            <w:tcW w:w="2013" w:type="dxa"/>
            <w:vAlign w:val="center"/>
          </w:tcPr>
          <w:p w:rsidR="004039B2" w:rsidRPr="001F5F14" w:rsidRDefault="004039B2" w:rsidP="001F5F14">
            <w:pPr>
              <w:jc w:val="center"/>
              <w:rPr>
                <w:rFonts w:ascii="Arial" w:hAnsi="Arial" w:cs="Arial"/>
                <w:b/>
                <w:sz w:val="20"/>
                <w:szCs w:val="20"/>
                <w:lang w:val="es-MX"/>
              </w:rPr>
            </w:pPr>
            <w:r w:rsidRPr="001F5F14">
              <w:rPr>
                <w:rFonts w:ascii="Arial" w:hAnsi="Arial" w:cs="Arial"/>
                <w:b/>
                <w:sz w:val="20"/>
                <w:szCs w:val="20"/>
                <w:lang w:val="es-MX"/>
              </w:rPr>
              <w:t>Volumen</w:t>
            </w:r>
          </w:p>
        </w:tc>
        <w:tc>
          <w:tcPr>
            <w:tcW w:w="2835" w:type="dxa"/>
            <w:gridSpan w:val="2"/>
            <w:vAlign w:val="center"/>
          </w:tcPr>
          <w:p w:rsidR="004039B2" w:rsidRPr="001F5F14" w:rsidRDefault="004039B2" w:rsidP="001F5F14">
            <w:pPr>
              <w:jc w:val="center"/>
              <w:rPr>
                <w:rFonts w:ascii="Arial" w:hAnsi="Arial" w:cs="Arial"/>
                <w:b/>
                <w:sz w:val="20"/>
                <w:szCs w:val="20"/>
                <w:lang w:val="es-MX"/>
              </w:rPr>
            </w:pPr>
            <w:r w:rsidRPr="001F5F14">
              <w:rPr>
                <w:rFonts w:ascii="Arial" w:hAnsi="Arial" w:cs="Arial"/>
                <w:b/>
                <w:sz w:val="20"/>
                <w:szCs w:val="20"/>
                <w:lang w:val="es-MX"/>
              </w:rPr>
              <w:t xml:space="preserve">Ubicación física </w:t>
            </w:r>
          </w:p>
        </w:tc>
      </w:tr>
      <w:tr w:rsidR="004039B2" w:rsidRPr="001F5F14" w:rsidTr="007D0CA2">
        <w:tc>
          <w:tcPr>
            <w:tcW w:w="3539" w:type="dxa"/>
          </w:tcPr>
          <w:p w:rsidR="004039B2" w:rsidRPr="001F5F14" w:rsidRDefault="00E24990" w:rsidP="001F5F14">
            <w:pPr>
              <w:jc w:val="both"/>
              <w:rPr>
                <w:rFonts w:ascii="Arial" w:hAnsi="Arial" w:cs="Arial"/>
                <w:b/>
                <w:color w:val="000000" w:themeColor="text1"/>
                <w:sz w:val="20"/>
                <w:szCs w:val="20"/>
                <w:lang w:val="es-MX"/>
              </w:rPr>
            </w:pPr>
            <w:r w:rsidRPr="007525BF">
              <w:rPr>
                <w:rFonts w:ascii="Arial" w:hAnsi="Arial" w:cs="Arial"/>
                <w:sz w:val="20"/>
                <w:szCs w:val="20"/>
              </w:rPr>
              <w:t>4.5 Nómina Extraordinaria</w:t>
            </w:r>
          </w:p>
        </w:tc>
        <w:tc>
          <w:tcPr>
            <w:tcW w:w="4536"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Oficios y correos electrónicos de pagos de nómina extraordinaria</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E24990" w:rsidP="00E24990">
            <w:pPr>
              <w:rPr>
                <w:rFonts w:ascii="Arial" w:hAnsi="Arial" w:cs="Arial"/>
                <w:b/>
                <w:color w:val="000000" w:themeColor="text1"/>
                <w:sz w:val="20"/>
                <w:szCs w:val="20"/>
                <w:lang w:val="es-MX"/>
              </w:rPr>
            </w:pPr>
            <w:r w:rsidRPr="007525BF">
              <w:rPr>
                <w:rFonts w:ascii="Arial" w:hAnsi="Arial" w:cs="Arial"/>
                <w:sz w:val="20"/>
                <w:szCs w:val="20"/>
              </w:rPr>
              <w:lastRenderedPageBreak/>
              <w:t>4.6 Examen de conocimientos</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Examen de conocimientos y habilidades para Supervisor Electoral y Capacitador Asistente Electoral</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4.6 Curso de Capacitación</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Lista de asistencia al segundo curso de capacitación a Capacitador Asistente Electoral</w:t>
            </w:r>
            <w:r w:rsidRPr="001F5F14">
              <w:rPr>
                <w:rFonts w:ascii="Arial" w:hAnsi="Arial" w:cs="Arial"/>
                <w:sz w:val="20"/>
                <w:szCs w:val="20"/>
                <w:highlight w:val="yellow"/>
              </w:rPr>
              <w:t xml:space="preserve"> </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4.6 Entrevistas</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Anuencias solicitud de espacios para llevar a cabo entrevistas a Capacitador Asistente Electoral</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 xml:space="preserve">4.6 Convocatorias </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Oficios con información de nuevas convocatorias</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 xml:space="preserve">4.6 Sustituciones </w:t>
            </w:r>
            <w:r w:rsidR="001F5F14" w:rsidRPr="001F5F14">
              <w:rPr>
                <w:rFonts w:ascii="Arial" w:hAnsi="Arial" w:cs="Arial"/>
                <w:sz w:val="20"/>
                <w:szCs w:val="20"/>
              </w:rPr>
              <w:t>Supervisor Electoral y Capacitador Asistente Electoral</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 xml:space="preserve">Registro de las sustituciones realizadas de </w:t>
            </w:r>
            <w:r w:rsidR="001F5F14" w:rsidRPr="001F5F14">
              <w:rPr>
                <w:rFonts w:ascii="Arial" w:hAnsi="Arial" w:cs="Arial"/>
                <w:sz w:val="20"/>
                <w:szCs w:val="20"/>
              </w:rPr>
              <w:t>Supervisor Electoral y Capacitador Asistente Electoral</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4.6 Técnicos</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Copias de documentos entregados por los aspirantes a Técnicos Electorales (9 expedientes)</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4.6 Capturistas</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Copias de documentos entregados por los aspirantes a Capturistas (12 expedientes)</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4.6 Supervisores</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Copias de documentos entregados por los Supervisores Electorales en su contratación (19 expedientes)</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4.6 Evaluación Integral</w:t>
            </w:r>
          </w:p>
        </w:tc>
        <w:tc>
          <w:tcPr>
            <w:tcW w:w="4536" w:type="dxa"/>
          </w:tcPr>
          <w:p w:rsidR="004039B2" w:rsidRPr="001F5F14" w:rsidRDefault="004039B2" w:rsidP="001F5F14">
            <w:pPr>
              <w:jc w:val="both"/>
              <w:rPr>
                <w:rFonts w:ascii="Arial" w:hAnsi="Arial" w:cs="Arial"/>
                <w:color w:val="000000"/>
                <w:sz w:val="20"/>
                <w:szCs w:val="20"/>
                <w:lang w:val="es-MX" w:eastAsia="es-MX"/>
              </w:rPr>
            </w:pPr>
            <w:r w:rsidRPr="001F5F14">
              <w:rPr>
                <w:rFonts w:ascii="Arial" w:hAnsi="Arial" w:cs="Arial"/>
                <w:color w:val="000000"/>
                <w:sz w:val="20"/>
                <w:szCs w:val="20"/>
              </w:rPr>
              <w:t xml:space="preserve">Evaluación Integral de los aspirantes a los cargos de </w:t>
            </w:r>
            <w:r w:rsidR="001F5F14" w:rsidRPr="001F5F14">
              <w:rPr>
                <w:rFonts w:ascii="Arial" w:hAnsi="Arial" w:cs="Arial"/>
                <w:sz w:val="20"/>
                <w:szCs w:val="20"/>
              </w:rPr>
              <w:t>Supervisor Electoral y Capacitador Asistente Electoral</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FE40F9">
        <w:tc>
          <w:tcPr>
            <w:tcW w:w="14454" w:type="dxa"/>
            <w:gridSpan w:val="6"/>
          </w:tcPr>
          <w:p w:rsidR="004039B2" w:rsidRPr="001F5F14" w:rsidRDefault="004039B2" w:rsidP="001F5F14">
            <w:pPr>
              <w:jc w:val="both"/>
              <w:rPr>
                <w:rFonts w:ascii="Arial" w:hAnsi="Arial" w:cs="Arial"/>
                <w:sz w:val="20"/>
                <w:szCs w:val="20"/>
                <w:lang w:val="es-MX"/>
              </w:rPr>
            </w:pPr>
            <w:r w:rsidRPr="001F5F14">
              <w:rPr>
                <w:rFonts w:ascii="Arial" w:hAnsi="Arial" w:cs="Arial"/>
                <w:b/>
                <w:sz w:val="20"/>
                <w:szCs w:val="20"/>
                <w:lang w:val="es-MX"/>
              </w:rPr>
              <w:t>Sección: 5. Recursos Financieros</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5.2 Subcomité de Adquisiciones</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Información de Egresos Mensuales que rinde el administrativo</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Expedientes</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5.2 Requisición de Bienes</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Requisición de Bienes de Consumos mensuales propios de la Vocalía</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FE40F9">
        <w:tc>
          <w:tcPr>
            <w:tcW w:w="14454" w:type="dxa"/>
            <w:gridSpan w:val="6"/>
          </w:tcPr>
          <w:p w:rsidR="004039B2" w:rsidRPr="001F5F14" w:rsidRDefault="004039B2" w:rsidP="001F5F14">
            <w:pPr>
              <w:jc w:val="both"/>
              <w:rPr>
                <w:rFonts w:ascii="Arial" w:hAnsi="Arial" w:cs="Arial"/>
                <w:b/>
                <w:sz w:val="20"/>
                <w:szCs w:val="20"/>
                <w:lang w:val="es-MX"/>
              </w:rPr>
            </w:pPr>
            <w:r w:rsidRPr="001F5F14">
              <w:rPr>
                <w:rFonts w:ascii="Arial" w:hAnsi="Arial" w:cs="Arial"/>
                <w:b/>
                <w:sz w:val="20"/>
                <w:szCs w:val="20"/>
                <w:lang w:val="es-MX"/>
              </w:rPr>
              <w:t>Sección: 13. Partidos Políticos Nacionales y Agrupaciones Políticas Nacionales, Prerrogativas y Fiscalización</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13.4 Recurso</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Copias del recurso interpuesto por el Partido MORENA</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FE40F9">
        <w:tc>
          <w:tcPr>
            <w:tcW w:w="14454" w:type="dxa"/>
            <w:gridSpan w:val="6"/>
          </w:tcPr>
          <w:p w:rsidR="004039B2" w:rsidRPr="001F5F14" w:rsidRDefault="004039B2" w:rsidP="001F5F14">
            <w:pPr>
              <w:jc w:val="both"/>
              <w:rPr>
                <w:rFonts w:ascii="Arial" w:hAnsi="Arial" w:cs="Arial"/>
                <w:sz w:val="20"/>
                <w:szCs w:val="20"/>
                <w:lang w:val="es-MX"/>
              </w:rPr>
            </w:pPr>
            <w:r w:rsidRPr="001F5F14">
              <w:rPr>
                <w:rFonts w:ascii="Arial" w:hAnsi="Arial" w:cs="Arial"/>
                <w:b/>
                <w:sz w:val="20"/>
                <w:szCs w:val="20"/>
                <w:lang w:val="es-MX"/>
              </w:rPr>
              <w:t>Sección: 15. Proceso Electoral.</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15.6  Sesiones del Consejo</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 xml:space="preserve">21 Expedientes con copias de los informes presentados por la </w:t>
            </w:r>
            <w:r w:rsidR="001F5F14" w:rsidRPr="001F5F14">
              <w:rPr>
                <w:rFonts w:ascii="Arial" w:hAnsi="Arial" w:cs="Arial"/>
                <w:sz w:val="20"/>
                <w:szCs w:val="20"/>
              </w:rPr>
              <w:t xml:space="preserve">Vocalía de Capacitación Electoral </w:t>
            </w:r>
            <w:r w:rsidRPr="001F5F14">
              <w:rPr>
                <w:rFonts w:ascii="Arial" w:hAnsi="Arial" w:cs="Arial"/>
                <w:sz w:val="20"/>
                <w:szCs w:val="20"/>
              </w:rPr>
              <w:t>y</w:t>
            </w:r>
            <w:r w:rsidR="001F5F14" w:rsidRPr="001F5F14">
              <w:rPr>
                <w:rFonts w:ascii="Arial" w:hAnsi="Arial" w:cs="Arial"/>
                <w:sz w:val="20"/>
                <w:szCs w:val="20"/>
              </w:rPr>
              <w:t xml:space="preserve"> Educación Cívica en</w:t>
            </w:r>
            <w:r w:rsidRPr="001F5F14">
              <w:rPr>
                <w:rFonts w:ascii="Arial" w:hAnsi="Arial" w:cs="Arial"/>
                <w:sz w:val="20"/>
                <w:szCs w:val="20"/>
              </w:rPr>
              <w:t xml:space="preserve"> cada una de las Sesiones del Consejo Distrital. </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21 Expedientes</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15.15 Anuencias Centros Alternos</w:t>
            </w:r>
          </w:p>
        </w:tc>
        <w:tc>
          <w:tcPr>
            <w:tcW w:w="4536"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rPr>
              <w:t>Oficios anuencias de escuela</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lastRenderedPageBreak/>
              <w:t>15.17 Informes Técnicos y Capturistas</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Informes de Actividades Mensual del personal contratado como Técnicos y Capturistas</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15.18 Observadores Electorales</w:t>
            </w:r>
          </w:p>
        </w:tc>
        <w:tc>
          <w:tcPr>
            <w:tcW w:w="4536" w:type="dxa"/>
          </w:tcPr>
          <w:p w:rsidR="004039B2" w:rsidRPr="001F5F14" w:rsidRDefault="004039B2" w:rsidP="001F5F14">
            <w:pPr>
              <w:jc w:val="both"/>
              <w:rPr>
                <w:rFonts w:ascii="Arial" w:hAnsi="Arial" w:cs="Arial"/>
                <w:color w:val="000000"/>
                <w:sz w:val="20"/>
                <w:szCs w:val="20"/>
                <w:lang w:val="es-MX" w:eastAsia="es-MX"/>
              </w:rPr>
            </w:pPr>
            <w:r w:rsidRPr="001F5F14">
              <w:rPr>
                <w:rFonts w:ascii="Arial" w:hAnsi="Arial" w:cs="Arial"/>
                <w:color w:val="000000"/>
                <w:sz w:val="20"/>
                <w:szCs w:val="20"/>
              </w:rPr>
              <w:t>Respaldo de observadores Electorales</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2014-2014</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Expedientes</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15.21 Alta Correos Electrónicos</w:t>
            </w:r>
          </w:p>
        </w:tc>
        <w:tc>
          <w:tcPr>
            <w:tcW w:w="4536" w:type="dxa"/>
          </w:tcPr>
          <w:p w:rsidR="004039B2" w:rsidRPr="001F5F14" w:rsidRDefault="004039B2" w:rsidP="001F5F14">
            <w:pPr>
              <w:jc w:val="both"/>
              <w:rPr>
                <w:rFonts w:ascii="Arial" w:hAnsi="Arial" w:cs="Arial"/>
                <w:color w:val="000000"/>
                <w:sz w:val="20"/>
                <w:szCs w:val="20"/>
                <w:lang w:val="es-MX" w:eastAsia="es-MX"/>
              </w:rPr>
            </w:pPr>
            <w:r w:rsidRPr="001F5F14">
              <w:rPr>
                <w:rFonts w:ascii="Arial" w:hAnsi="Arial" w:cs="Arial"/>
                <w:color w:val="000000"/>
                <w:sz w:val="20"/>
                <w:szCs w:val="20"/>
              </w:rPr>
              <w:t>Alta de correos electrónicos para Consejeros Electorales del Multisistema Elec2015</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2014-2014</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FE40F9">
        <w:tc>
          <w:tcPr>
            <w:tcW w:w="14454" w:type="dxa"/>
            <w:gridSpan w:val="6"/>
          </w:tcPr>
          <w:p w:rsidR="004039B2" w:rsidRPr="001F5F14" w:rsidRDefault="004039B2" w:rsidP="001F5F14">
            <w:pPr>
              <w:jc w:val="both"/>
              <w:rPr>
                <w:rFonts w:ascii="Arial" w:hAnsi="Arial" w:cs="Arial"/>
                <w:sz w:val="20"/>
                <w:szCs w:val="20"/>
                <w:lang w:val="es-MX"/>
              </w:rPr>
            </w:pPr>
            <w:r w:rsidRPr="001F5F14">
              <w:rPr>
                <w:rFonts w:ascii="Arial" w:hAnsi="Arial" w:cs="Arial"/>
                <w:b/>
                <w:sz w:val="20"/>
                <w:szCs w:val="20"/>
                <w:lang w:val="es-MX"/>
              </w:rPr>
              <w:t>Sección: 16. Desarrollo Democrático, Educación Cívica y Participación Ciudadana.</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16.2 Minutario</w:t>
            </w:r>
          </w:p>
        </w:tc>
        <w:tc>
          <w:tcPr>
            <w:tcW w:w="4536"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rPr>
              <w:t>Respaldo de los oficios elaborados por la Vocalía.</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16.2 Documentos Recibidos</w:t>
            </w:r>
          </w:p>
        </w:tc>
        <w:tc>
          <w:tcPr>
            <w:tcW w:w="4536"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rPr>
              <w:t xml:space="preserve">Respaldo de los documentos recibidos </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16.2 Recibos de Materiales</w:t>
            </w:r>
          </w:p>
        </w:tc>
        <w:tc>
          <w:tcPr>
            <w:tcW w:w="4536"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rPr>
              <w:t>Formato de recibo de los materiales enviados por la J</w:t>
            </w:r>
            <w:r w:rsidR="001F5F14" w:rsidRPr="001F5F14">
              <w:rPr>
                <w:rFonts w:ascii="Arial" w:hAnsi="Arial" w:cs="Arial"/>
                <w:sz w:val="20"/>
                <w:szCs w:val="20"/>
              </w:rPr>
              <w:t xml:space="preserve">unta </w:t>
            </w:r>
            <w:r w:rsidRPr="001F5F14">
              <w:rPr>
                <w:rFonts w:ascii="Arial" w:hAnsi="Arial" w:cs="Arial"/>
                <w:sz w:val="20"/>
                <w:szCs w:val="20"/>
              </w:rPr>
              <w:t>L</w:t>
            </w:r>
            <w:r w:rsidR="001F5F14" w:rsidRPr="001F5F14">
              <w:rPr>
                <w:rFonts w:ascii="Arial" w:hAnsi="Arial" w:cs="Arial"/>
                <w:sz w:val="20"/>
                <w:szCs w:val="20"/>
              </w:rPr>
              <w:t>ocal</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A76E53" w:rsidP="001F5F14">
            <w:pPr>
              <w:jc w:val="both"/>
              <w:rPr>
                <w:rFonts w:ascii="Arial" w:hAnsi="Arial" w:cs="Arial"/>
                <w:sz w:val="20"/>
                <w:szCs w:val="20"/>
                <w:lang w:val="es-MX"/>
              </w:rPr>
            </w:pPr>
            <w:r>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16.2 Informes Mensuales</w:t>
            </w:r>
          </w:p>
        </w:tc>
        <w:tc>
          <w:tcPr>
            <w:tcW w:w="4536"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rPr>
              <w:t>Informes presentados al Vocal Secretario en Sesión Mensual.</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16.9 Promoción de la Participación del Voto</w:t>
            </w:r>
          </w:p>
        </w:tc>
        <w:tc>
          <w:tcPr>
            <w:tcW w:w="4536" w:type="dxa"/>
          </w:tcPr>
          <w:p w:rsidR="004039B2" w:rsidRPr="001F5F14" w:rsidRDefault="004039B2" w:rsidP="001F5F14">
            <w:pPr>
              <w:jc w:val="both"/>
              <w:rPr>
                <w:rFonts w:ascii="Arial" w:hAnsi="Arial" w:cs="Arial"/>
                <w:sz w:val="20"/>
                <w:szCs w:val="20"/>
              </w:rPr>
            </w:pPr>
            <w:r w:rsidRPr="001F5F14">
              <w:rPr>
                <w:rFonts w:ascii="Arial" w:hAnsi="Arial" w:cs="Arial"/>
                <w:color w:val="000000"/>
                <w:sz w:val="20"/>
                <w:szCs w:val="20"/>
              </w:rPr>
              <w:t>Expediente Promoción de la Participación del Voto.</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A76E53" w:rsidP="001F5F14">
            <w:pPr>
              <w:jc w:val="both"/>
              <w:rPr>
                <w:rFonts w:ascii="Arial" w:hAnsi="Arial" w:cs="Arial"/>
                <w:sz w:val="20"/>
                <w:szCs w:val="20"/>
                <w:lang w:val="es-MX"/>
              </w:rPr>
            </w:pPr>
            <w:r>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expediente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16.9 Subcampaña de Promoción</w:t>
            </w:r>
          </w:p>
        </w:tc>
        <w:tc>
          <w:tcPr>
            <w:tcW w:w="4536" w:type="dxa"/>
          </w:tcPr>
          <w:p w:rsidR="004039B2" w:rsidRPr="001F5F14" w:rsidRDefault="004039B2" w:rsidP="001F5F14">
            <w:pPr>
              <w:jc w:val="both"/>
              <w:rPr>
                <w:rFonts w:ascii="Arial" w:hAnsi="Arial" w:cs="Arial"/>
                <w:sz w:val="20"/>
                <w:szCs w:val="20"/>
              </w:rPr>
            </w:pPr>
            <w:r w:rsidRPr="001F5F14">
              <w:rPr>
                <w:rFonts w:ascii="Arial" w:hAnsi="Arial" w:cs="Arial"/>
                <w:color w:val="000000"/>
                <w:sz w:val="20"/>
                <w:szCs w:val="20"/>
              </w:rPr>
              <w:t>Subcampaña de promoción de la Participación Ciudadana</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A76E53" w:rsidP="001F5F14">
            <w:pPr>
              <w:jc w:val="both"/>
              <w:rPr>
                <w:rFonts w:ascii="Arial" w:hAnsi="Arial" w:cs="Arial"/>
                <w:sz w:val="20"/>
                <w:szCs w:val="20"/>
                <w:lang w:val="es-MX"/>
              </w:rPr>
            </w:pPr>
            <w:r>
              <w:rPr>
                <w:rFonts w:ascii="Arial" w:hAnsi="Arial" w:cs="Arial"/>
                <w:sz w:val="20"/>
                <w:szCs w:val="20"/>
                <w:lang w:val="es-MX"/>
              </w:rPr>
              <w:t>1 Expediente</w:t>
            </w:r>
            <w:bookmarkStart w:id="0" w:name="_GoBack"/>
            <w:bookmarkEnd w:id="0"/>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16.9 Promoción de la Participación Ciudadana</w:t>
            </w:r>
          </w:p>
        </w:tc>
        <w:tc>
          <w:tcPr>
            <w:tcW w:w="4536" w:type="dxa"/>
          </w:tcPr>
          <w:p w:rsidR="004039B2" w:rsidRPr="001F5F14" w:rsidRDefault="004039B2" w:rsidP="001F5F14">
            <w:pPr>
              <w:jc w:val="both"/>
              <w:rPr>
                <w:rFonts w:ascii="Arial" w:hAnsi="Arial" w:cs="Arial"/>
                <w:sz w:val="20"/>
                <w:szCs w:val="20"/>
              </w:rPr>
            </w:pPr>
            <w:r w:rsidRPr="001F5F14">
              <w:rPr>
                <w:rFonts w:ascii="Arial" w:hAnsi="Arial" w:cs="Arial"/>
                <w:color w:val="000000"/>
                <w:sz w:val="20"/>
                <w:szCs w:val="20"/>
              </w:rPr>
              <w:t>Subcampaña de promoción de la Participación Ciudadana</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16.12 Consulta Infantil y Juvenil</w:t>
            </w:r>
          </w:p>
        </w:tc>
        <w:tc>
          <w:tcPr>
            <w:tcW w:w="4536"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Plan Operativo de la Consulta Infantil y Juvenil 2015</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 xml:space="preserve">16.12 Anuencias Consulta Infantil </w:t>
            </w:r>
          </w:p>
        </w:tc>
        <w:tc>
          <w:tcPr>
            <w:tcW w:w="4536"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Anuencias para los lugares de instalación de las casillas infantiles</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16.12 Elecciones Escolares</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Oficio de instituciones educativas con la solicitud de apoyo en la elección de la mesa directiva de casilla para la Elección de la sociedad de alumnos de la escuela.</w:t>
            </w:r>
          </w:p>
          <w:p w:rsidR="004039B2" w:rsidRPr="001F5F14" w:rsidRDefault="004039B2" w:rsidP="001F5F14">
            <w:pPr>
              <w:jc w:val="both"/>
              <w:rPr>
                <w:rFonts w:ascii="Arial" w:hAnsi="Arial" w:cs="Arial"/>
                <w:sz w:val="20"/>
                <w:szCs w:val="20"/>
              </w:rPr>
            </w:pP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16.12 Debate Político</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Convocatoria y oficios invitación a Instituciones a cerca del Concurso Juvenil de Debate Político.</w:t>
            </w:r>
          </w:p>
          <w:p w:rsidR="004039B2" w:rsidRPr="001F5F14" w:rsidRDefault="004039B2" w:rsidP="001F5F14">
            <w:pPr>
              <w:jc w:val="both"/>
              <w:rPr>
                <w:rFonts w:ascii="Arial" w:hAnsi="Arial" w:cs="Arial"/>
                <w:sz w:val="20"/>
                <w:szCs w:val="20"/>
              </w:rPr>
            </w:pP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lastRenderedPageBreak/>
              <w:t>16.21 Cuestionario</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Copia impresa del cuestionario de evaluación al Multisistema 2015 por la V</w:t>
            </w:r>
            <w:r w:rsidR="001F5F14" w:rsidRPr="001F5F14">
              <w:rPr>
                <w:rFonts w:ascii="Arial" w:hAnsi="Arial" w:cs="Arial"/>
                <w:sz w:val="20"/>
                <w:szCs w:val="20"/>
              </w:rPr>
              <w:t xml:space="preserve">ocalía de Capacitación </w:t>
            </w:r>
            <w:r w:rsidRPr="001F5F14">
              <w:rPr>
                <w:rFonts w:ascii="Arial" w:hAnsi="Arial" w:cs="Arial"/>
                <w:sz w:val="20"/>
                <w:szCs w:val="20"/>
              </w:rPr>
              <w:t>E</w:t>
            </w:r>
            <w:r w:rsidR="001F5F14" w:rsidRPr="001F5F14">
              <w:rPr>
                <w:rFonts w:ascii="Arial" w:hAnsi="Arial" w:cs="Arial"/>
                <w:sz w:val="20"/>
                <w:szCs w:val="20"/>
              </w:rPr>
              <w:t xml:space="preserve">lectoral </w:t>
            </w:r>
            <w:r w:rsidRPr="001F5F14">
              <w:rPr>
                <w:rFonts w:ascii="Arial" w:hAnsi="Arial" w:cs="Arial"/>
                <w:sz w:val="20"/>
                <w:szCs w:val="20"/>
              </w:rPr>
              <w:t>y</w:t>
            </w:r>
            <w:r w:rsidR="001F5F14" w:rsidRPr="001F5F14">
              <w:rPr>
                <w:rFonts w:ascii="Arial" w:hAnsi="Arial" w:cs="Arial"/>
                <w:sz w:val="20"/>
                <w:szCs w:val="20"/>
              </w:rPr>
              <w:t xml:space="preserve"> Educación Cívica</w:t>
            </w:r>
            <w:r w:rsidRPr="001F5F14">
              <w:rPr>
                <w:rFonts w:ascii="Arial" w:hAnsi="Arial" w:cs="Arial"/>
                <w:sz w:val="20"/>
                <w:szCs w:val="20"/>
              </w:rPr>
              <w:t xml:space="preserve"> en intranet.</w:t>
            </w:r>
          </w:p>
          <w:p w:rsidR="004039B2" w:rsidRPr="001F5F14" w:rsidRDefault="004039B2" w:rsidP="001F5F14">
            <w:pPr>
              <w:jc w:val="both"/>
              <w:rPr>
                <w:rFonts w:ascii="Arial" w:hAnsi="Arial" w:cs="Arial"/>
                <w:sz w:val="20"/>
                <w:szCs w:val="20"/>
              </w:rPr>
            </w:pP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1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r w:rsidR="004039B2" w:rsidRPr="001F5F14" w:rsidTr="00FE40F9">
        <w:tc>
          <w:tcPr>
            <w:tcW w:w="14454" w:type="dxa"/>
            <w:gridSpan w:val="6"/>
          </w:tcPr>
          <w:p w:rsidR="004039B2" w:rsidRPr="001F5F14" w:rsidRDefault="004039B2" w:rsidP="001F5F14">
            <w:pPr>
              <w:jc w:val="both"/>
              <w:rPr>
                <w:rFonts w:ascii="Arial" w:hAnsi="Arial" w:cs="Arial"/>
                <w:sz w:val="20"/>
                <w:szCs w:val="20"/>
                <w:lang w:val="es-MX"/>
              </w:rPr>
            </w:pPr>
            <w:r w:rsidRPr="001F5F14">
              <w:rPr>
                <w:rFonts w:ascii="Arial" w:hAnsi="Arial" w:cs="Arial"/>
                <w:b/>
                <w:sz w:val="20"/>
                <w:szCs w:val="20"/>
                <w:lang w:val="es-MX"/>
              </w:rPr>
              <w:t>Sección: 17. Servicio Profesional Electoral.</w:t>
            </w:r>
          </w:p>
        </w:tc>
      </w:tr>
      <w:tr w:rsidR="004039B2" w:rsidRPr="001F5F14" w:rsidTr="007D0CA2">
        <w:tc>
          <w:tcPr>
            <w:tcW w:w="3539" w:type="dxa"/>
          </w:tcPr>
          <w:p w:rsidR="004039B2" w:rsidRPr="001F5F14" w:rsidRDefault="004039B2" w:rsidP="001F5F14">
            <w:pPr>
              <w:jc w:val="both"/>
              <w:rPr>
                <w:rFonts w:ascii="Arial" w:hAnsi="Arial" w:cs="Arial"/>
                <w:sz w:val="20"/>
                <w:szCs w:val="20"/>
              </w:rPr>
            </w:pPr>
            <w:r w:rsidRPr="001F5F14">
              <w:rPr>
                <w:rFonts w:ascii="Arial" w:hAnsi="Arial" w:cs="Arial"/>
                <w:sz w:val="20"/>
                <w:szCs w:val="20"/>
              </w:rPr>
              <w:t>17.2  Meta Individual 3</w:t>
            </w:r>
          </w:p>
        </w:tc>
        <w:tc>
          <w:tcPr>
            <w:tcW w:w="4536" w:type="dxa"/>
          </w:tcPr>
          <w:p w:rsidR="004039B2" w:rsidRPr="001F5F14" w:rsidRDefault="004039B2" w:rsidP="001F5F14">
            <w:pPr>
              <w:jc w:val="both"/>
              <w:rPr>
                <w:rFonts w:ascii="Arial" w:hAnsi="Arial" w:cs="Arial"/>
                <w:sz w:val="20"/>
                <w:szCs w:val="20"/>
                <w:lang w:val="es-MX" w:eastAsia="es-MX"/>
              </w:rPr>
            </w:pPr>
            <w:r w:rsidRPr="001F5F14">
              <w:rPr>
                <w:rFonts w:ascii="Arial" w:hAnsi="Arial" w:cs="Arial"/>
                <w:sz w:val="20"/>
                <w:szCs w:val="20"/>
              </w:rPr>
              <w:t>Oficios y anexo mensual relativos a la actividad</w:t>
            </w:r>
          </w:p>
        </w:tc>
        <w:tc>
          <w:tcPr>
            <w:tcW w:w="1531"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2014-2015</w:t>
            </w:r>
          </w:p>
        </w:tc>
        <w:tc>
          <w:tcPr>
            <w:tcW w:w="2013" w:type="dxa"/>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 xml:space="preserve"> Expediente</w:t>
            </w:r>
          </w:p>
        </w:tc>
        <w:tc>
          <w:tcPr>
            <w:tcW w:w="2835" w:type="dxa"/>
            <w:gridSpan w:val="2"/>
          </w:tcPr>
          <w:p w:rsidR="004039B2" w:rsidRPr="001F5F14" w:rsidRDefault="004039B2" w:rsidP="001F5F14">
            <w:pPr>
              <w:jc w:val="both"/>
              <w:rPr>
                <w:rFonts w:ascii="Arial" w:hAnsi="Arial" w:cs="Arial"/>
                <w:sz w:val="20"/>
                <w:szCs w:val="20"/>
                <w:lang w:val="es-MX"/>
              </w:rPr>
            </w:pPr>
            <w:r w:rsidRPr="001F5F14">
              <w:rPr>
                <w:rFonts w:ascii="Arial" w:hAnsi="Arial" w:cs="Arial"/>
                <w:sz w:val="20"/>
                <w:szCs w:val="20"/>
                <w:lang w:val="es-MX"/>
              </w:rPr>
              <w:t>Vocalía de Capacitación Electoral, Área Secretarial Archivero #1 cajón 2</w:t>
            </w:r>
          </w:p>
        </w:tc>
      </w:tr>
    </w:tbl>
    <w:p w:rsidR="00C00558" w:rsidRPr="001F5F14" w:rsidRDefault="00C00558" w:rsidP="001F5F14">
      <w:pPr>
        <w:rPr>
          <w:rFonts w:ascii="Arial" w:hAnsi="Arial" w:cs="Arial"/>
          <w:sz w:val="20"/>
          <w:szCs w:val="20"/>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48"/>
        <w:gridCol w:w="4820"/>
      </w:tblGrid>
      <w:tr w:rsidR="00527575" w:rsidRPr="001F5F14" w:rsidTr="0078419C">
        <w:tc>
          <w:tcPr>
            <w:tcW w:w="4786" w:type="dxa"/>
          </w:tcPr>
          <w:p w:rsidR="00527575" w:rsidRPr="001F5F14" w:rsidRDefault="00527575" w:rsidP="001F5F14">
            <w:pPr>
              <w:jc w:val="center"/>
              <w:rPr>
                <w:rFonts w:ascii="Arial" w:hAnsi="Arial" w:cs="Arial"/>
                <w:sz w:val="20"/>
                <w:szCs w:val="20"/>
                <w:lang w:val="es-MX"/>
              </w:rPr>
            </w:pPr>
            <w:r w:rsidRPr="001F5F14">
              <w:rPr>
                <w:rFonts w:ascii="Arial" w:hAnsi="Arial" w:cs="Arial"/>
                <w:b/>
                <w:sz w:val="20"/>
                <w:szCs w:val="20"/>
                <w:lang w:val="es-MX"/>
              </w:rPr>
              <w:t xml:space="preserve">ELABORÓ </w:t>
            </w:r>
          </w:p>
          <w:p w:rsidR="00527575" w:rsidRPr="001F5F14" w:rsidRDefault="00527575" w:rsidP="001F5F14">
            <w:pPr>
              <w:jc w:val="center"/>
              <w:rPr>
                <w:rFonts w:ascii="Arial" w:hAnsi="Arial" w:cs="Arial"/>
                <w:sz w:val="20"/>
                <w:szCs w:val="20"/>
                <w:lang w:val="es-MX"/>
              </w:rPr>
            </w:pPr>
          </w:p>
          <w:p w:rsidR="00527575" w:rsidRPr="001F5F14" w:rsidRDefault="00527575" w:rsidP="001F5F14">
            <w:pPr>
              <w:rPr>
                <w:rFonts w:ascii="Arial" w:hAnsi="Arial" w:cs="Arial"/>
                <w:sz w:val="20"/>
                <w:szCs w:val="20"/>
                <w:lang w:val="es-MX"/>
              </w:rPr>
            </w:pPr>
          </w:p>
          <w:p w:rsidR="00527575" w:rsidRPr="001F5F14" w:rsidRDefault="001D540D" w:rsidP="001F5F14">
            <w:pPr>
              <w:jc w:val="center"/>
              <w:rPr>
                <w:rFonts w:ascii="Arial" w:hAnsi="Arial" w:cs="Arial"/>
                <w:b/>
                <w:sz w:val="20"/>
                <w:szCs w:val="20"/>
                <w:lang w:val="es-MX"/>
              </w:rPr>
            </w:pPr>
            <w:r w:rsidRPr="001F5F14">
              <w:rPr>
                <w:rFonts w:ascii="Arial" w:hAnsi="Arial" w:cs="Arial"/>
                <w:b/>
                <w:sz w:val="20"/>
                <w:szCs w:val="20"/>
                <w:lang w:val="es-MX"/>
              </w:rPr>
              <w:t>Beatriz Meza Olivas</w:t>
            </w:r>
          </w:p>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Secretaria</w:t>
            </w:r>
          </w:p>
          <w:p w:rsidR="00527575" w:rsidRPr="001F5F14" w:rsidRDefault="00527575" w:rsidP="001F5F14">
            <w:pPr>
              <w:jc w:val="center"/>
              <w:rPr>
                <w:rFonts w:ascii="Arial" w:hAnsi="Arial" w:cs="Arial"/>
                <w:sz w:val="20"/>
                <w:szCs w:val="20"/>
                <w:lang w:val="es-MX"/>
              </w:rPr>
            </w:pPr>
          </w:p>
          <w:p w:rsidR="00527575" w:rsidRPr="001F5F14" w:rsidRDefault="00527575" w:rsidP="001F5F14">
            <w:pPr>
              <w:jc w:val="center"/>
              <w:rPr>
                <w:rFonts w:ascii="Arial" w:hAnsi="Arial" w:cs="Arial"/>
                <w:sz w:val="20"/>
                <w:szCs w:val="20"/>
                <w:lang w:val="es-MX"/>
              </w:rPr>
            </w:pPr>
          </w:p>
        </w:tc>
        <w:tc>
          <w:tcPr>
            <w:tcW w:w="4848" w:type="dxa"/>
          </w:tcPr>
          <w:p w:rsidR="00527575" w:rsidRPr="001F5F14" w:rsidRDefault="00527575" w:rsidP="001F5F14">
            <w:pPr>
              <w:jc w:val="center"/>
              <w:rPr>
                <w:rFonts w:ascii="Arial" w:hAnsi="Arial" w:cs="Arial"/>
                <w:b/>
                <w:color w:val="FF0000"/>
                <w:sz w:val="20"/>
                <w:szCs w:val="20"/>
                <w:lang w:val="es-MX"/>
              </w:rPr>
            </w:pPr>
            <w:r w:rsidRPr="001F5F14">
              <w:rPr>
                <w:rFonts w:ascii="Arial" w:hAnsi="Arial" w:cs="Arial"/>
                <w:b/>
                <w:sz w:val="20"/>
                <w:szCs w:val="20"/>
                <w:lang w:val="es-MX"/>
              </w:rPr>
              <w:t xml:space="preserve">VALIDÓ </w:t>
            </w:r>
          </w:p>
          <w:p w:rsidR="00527575" w:rsidRPr="001F5F14" w:rsidRDefault="00527575" w:rsidP="001F5F14">
            <w:pPr>
              <w:jc w:val="center"/>
              <w:rPr>
                <w:rFonts w:ascii="Arial" w:hAnsi="Arial" w:cs="Arial"/>
                <w:sz w:val="20"/>
                <w:szCs w:val="20"/>
                <w:lang w:val="es-MX"/>
              </w:rPr>
            </w:pPr>
          </w:p>
          <w:p w:rsidR="00527575" w:rsidRPr="001F5F14" w:rsidRDefault="00527575" w:rsidP="001F5F14">
            <w:pPr>
              <w:jc w:val="center"/>
              <w:rPr>
                <w:rFonts w:ascii="Arial" w:hAnsi="Arial" w:cs="Arial"/>
                <w:sz w:val="20"/>
                <w:szCs w:val="20"/>
                <w:lang w:val="es-MX"/>
              </w:rPr>
            </w:pPr>
          </w:p>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Ing. Oscar Márquez Meléndez</w:t>
            </w:r>
          </w:p>
          <w:p w:rsidR="00527575" w:rsidRPr="001F5F14" w:rsidRDefault="00527575" w:rsidP="001F5F14">
            <w:pPr>
              <w:jc w:val="center"/>
              <w:rPr>
                <w:rFonts w:ascii="Arial" w:hAnsi="Arial" w:cs="Arial"/>
                <w:sz w:val="20"/>
                <w:szCs w:val="20"/>
                <w:lang w:val="es-MX"/>
              </w:rPr>
            </w:pPr>
            <w:r w:rsidRPr="001F5F14">
              <w:rPr>
                <w:rFonts w:ascii="Arial" w:hAnsi="Arial" w:cs="Arial"/>
                <w:sz w:val="20"/>
                <w:szCs w:val="20"/>
                <w:lang w:val="es-MX"/>
              </w:rPr>
              <w:t>Vocal Secretario</w:t>
            </w:r>
          </w:p>
        </w:tc>
        <w:tc>
          <w:tcPr>
            <w:tcW w:w="4820" w:type="dxa"/>
          </w:tcPr>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 xml:space="preserve">COORDINÓ </w:t>
            </w:r>
          </w:p>
          <w:p w:rsidR="00527575" w:rsidRPr="001F5F14" w:rsidRDefault="00527575" w:rsidP="001F5F14">
            <w:pPr>
              <w:jc w:val="center"/>
              <w:rPr>
                <w:rFonts w:ascii="Arial" w:hAnsi="Arial" w:cs="Arial"/>
                <w:b/>
                <w:sz w:val="20"/>
                <w:szCs w:val="20"/>
                <w:lang w:val="es-MX"/>
              </w:rPr>
            </w:pPr>
          </w:p>
          <w:p w:rsidR="00527575" w:rsidRPr="001F5F14" w:rsidRDefault="00527575" w:rsidP="001F5F14">
            <w:pPr>
              <w:jc w:val="center"/>
              <w:rPr>
                <w:rFonts w:ascii="Arial" w:hAnsi="Arial" w:cs="Arial"/>
                <w:sz w:val="20"/>
                <w:szCs w:val="20"/>
                <w:lang w:val="es-MX"/>
              </w:rPr>
            </w:pPr>
          </w:p>
          <w:p w:rsidR="00527575" w:rsidRPr="001F5F14" w:rsidRDefault="00527575" w:rsidP="001F5F14">
            <w:pPr>
              <w:jc w:val="center"/>
              <w:rPr>
                <w:rFonts w:ascii="Arial" w:hAnsi="Arial" w:cs="Arial"/>
                <w:b/>
                <w:sz w:val="20"/>
                <w:szCs w:val="20"/>
                <w:lang w:val="es-MX"/>
              </w:rPr>
            </w:pPr>
            <w:r w:rsidRPr="001F5F14">
              <w:rPr>
                <w:rFonts w:ascii="Arial" w:hAnsi="Arial" w:cs="Arial"/>
                <w:b/>
                <w:sz w:val="20"/>
                <w:szCs w:val="20"/>
                <w:lang w:val="es-MX"/>
              </w:rPr>
              <w:t>Ing. Oscar Márquez Meléndez</w:t>
            </w:r>
          </w:p>
          <w:p w:rsidR="00527575" w:rsidRPr="001F5F14" w:rsidRDefault="00527575" w:rsidP="001F5F14">
            <w:pPr>
              <w:ind w:left="708"/>
              <w:rPr>
                <w:rFonts w:ascii="Arial" w:hAnsi="Arial" w:cs="Arial"/>
                <w:b/>
                <w:sz w:val="20"/>
                <w:szCs w:val="20"/>
                <w:lang w:val="es-MX"/>
              </w:rPr>
            </w:pPr>
            <w:r w:rsidRPr="001F5F14">
              <w:rPr>
                <w:rFonts w:ascii="Arial" w:hAnsi="Arial" w:cs="Arial"/>
                <w:sz w:val="20"/>
                <w:szCs w:val="20"/>
                <w:lang w:val="es-MX"/>
              </w:rPr>
              <w:t xml:space="preserve">           Vocal Secretario</w:t>
            </w:r>
          </w:p>
        </w:tc>
      </w:tr>
    </w:tbl>
    <w:p w:rsidR="0044690C" w:rsidRPr="001F5F14" w:rsidRDefault="0044690C" w:rsidP="001F5F14">
      <w:pPr>
        <w:rPr>
          <w:rFonts w:ascii="Arial" w:hAnsi="Arial" w:cs="Arial"/>
          <w:sz w:val="20"/>
          <w:szCs w:val="20"/>
        </w:rPr>
      </w:pPr>
    </w:p>
    <w:sectPr w:rsidR="0044690C" w:rsidRPr="001F5F14" w:rsidSect="00C00558">
      <w:pgSz w:w="15840" w:h="12240"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58"/>
    <w:rsid w:val="000232FE"/>
    <w:rsid w:val="00051A42"/>
    <w:rsid w:val="000E56B8"/>
    <w:rsid w:val="000F6D8A"/>
    <w:rsid w:val="000F6E2E"/>
    <w:rsid w:val="00112BC4"/>
    <w:rsid w:val="00125A14"/>
    <w:rsid w:val="00167070"/>
    <w:rsid w:val="0018413E"/>
    <w:rsid w:val="001C4889"/>
    <w:rsid w:val="001D540D"/>
    <w:rsid w:val="001E708F"/>
    <w:rsid w:val="001F5F14"/>
    <w:rsid w:val="00214552"/>
    <w:rsid w:val="0022709A"/>
    <w:rsid w:val="002351D6"/>
    <w:rsid w:val="00266792"/>
    <w:rsid w:val="002671C1"/>
    <w:rsid w:val="00280B8D"/>
    <w:rsid w:val="0030157C"/>
    <w:rsid w:val="00324461"/>
    <w:rsid w:val="004039B2"/>
    <w:rsid w:val="00411151"/>
    <w:rsid w:val="00413489"/>
    <w:rsid w:val="0042596D"/>
    <w:rsid w:val="0044690C"/>
    <w:rsid w:val="00483AA2"/>
    <w:rsid w:val="004E18F1"/>
    <w:rsid w:val="00527575"/>
    <w:rsid w:val="00531B66"/>
    <w:rsid w:val="00556800"/>
    <w:rsid w:val="006902D7"/>
    <w:rsid w:val="007525BF"/>
    <w:rsid w:val="0078419C"/>
    <w:rsid w:val="007A6472"/>
    <w:rsid w:val="007D0CA2"/>
    <w:rsid w:val="007E1417"/>
    <w:rsid w:val="007F210A"/>
    <w:rsid w:val="008306CC"/>
    <w:rsid w:val="0085285B"/>
    <w:rsid w:val="00885DE5"/>
    <w:rsid w:val="009221C8"/>
    <w:rsid w:val="009461DC"/>
    <w:rsid w:val="009A4C9C"/>
    <w:rsid w:val="009B41C9"/>
    <w:rsid w:val="00A00D4D"/>
    <w:rsid w:val="00A76E53"/>
    <w:rsid w:val="00AC0150"/>
    <w:rsid w:val="00AC3C34"/>
    <w:rsid w:val="00AD0AC7"/>
    <w:rsid w:val="00AE1560"/>
    <w:rsid w:val="00AF5B30"/>
    <w:rsid w:val="00B06FD9"/>
    <w:rsid w:val="00BA4CDE"/>
    <w:rsid w:val="00BE33D8"/>
    <w:rsid w:val="00C00558"/>
    <w:rsid w:val="00CE7D0F"/>
    <w:rsid w:val="00DB2F39"/>
    <w:rsid w:val="00DD4CE5"/>
    <w:rsid w:val="00DE19D8"/>
    <w:rsid w:val="00DE7C87"/>
    <w:rsid w:val="00E24990"/>
    <w:rsid w:val="00E64D10"/>
    <w:rsid w:val="00EC0DB9"/>
    <w:rsid w:val="00F97D7B"/>
    <w:rsid w:val="00FE40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41042F-FDF1-412F-A09B-69BF3AE9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9B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00558"/>
    <w:rPr>
      <w:rFonts w:ascii="Tahoma" w:hAnsi="Tahoma" w:cs="Tahoma"/>
      <w:sz w:val="16"/>
      <w:szCs w:val="16"/>
    </w:rPr>
  </w:style>
  <w:style w:type="character" w:customStyle="1" w:styleId="TextodegloboCar">
    <w:name w:val="Texto de globo Car"/>
    <w:basedOn w:val="Fuentedeprrafopredeter"/>
    <w:link w:val="Textodeglobo"/>
    <w:uiPriority w:val="99"/>
    <w:semiHidden/>
    <w:rsid w:val="00C00558"/>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CE7D0F"/>
    <w:rPr>
      <w:color w:val="0000FF" w:themeColor="hyperlink"/>
      <w:u w:val="single"/>
    </w:rPr>
  </w:style>
  <w:style w:type="paragraph" w:styleId="Prrafodelista">
    <w:name w:val="List Paragraph"/>
    <w:basedOn w:val="Normal"/>
    <w:uiPriority w:val="34"/>
    <w:qFormat/>
    <w:rsid w:val="009A4C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53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endo.tellez@ife.org.mx" TargetMode="External"/><Relationship Id="rId3" Type="http://schemas.openxmlformats.org/officeDocument/2006/relationships/settings" Target="settings.xml"/><Relationship Id="rId7" Type="http://schemas.openxmlformats.org/officeDocument/2006/relationships/hyperlink" Target="mailto:oscar.marquez@ife.org.m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arlos.perez@ife.org.mx"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leonor.ortega@ife.org.mx" TargetMode="External"/><Relationship Id="rId4" Type="http://schemas.openxmlformats.org/officeDocument/2006/relationships/webSettings" Target="webSettings.xml"/><Relationship Id="rId9" Type="http://schemas.openxmlformats.org/officeDocument/2006/relationships/hyperlink" Target="mailto:ricardo.rosaz@ine.org.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D2145-2569-4E53-8311-5C196CAC1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3298</Words>
  <Characters>18145</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IFE</Company>
  <LinksUpToDate>false</LinksUpToDate>
  <CharactersWithSpaces>21401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IFE</dc:creator>
  <cp:lastModifiedBy>INE</cp:lastModifiedBy>
  <cp:revision>4</cp:revision>
  <cp:lastPrinted>2016-09-09T16:10:00Z</cp:lastPrinted>
  <dcterms:created xsi:type="dcterms:W3CDTF">2016-09-12T21:52:00Z</dcterms:created>
  <dcterms:modified xsi:type="dcterms:W3CDTF">2016-10-27T18:25:00Z</dcterms:modified>
</cp:coreProperties>
</file>