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253E" w:rsidRPr="006904D8" w:rsidRDefault="00A5253E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660BAE" w:rsidRPr="006904D8" w:rsidRDefault="00660BAE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</w:t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="00AF04F8"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  <w:t xml:space="preserve">         </w:t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Fecha de elaboración: </w:t>
      </w:r>
      <w:r w:rsidR="00C71AA3">
        <w:rPr>
          <w:rFonts w:ascii="Arial" w:eastAsia="Times New Roman" w:hAnsi="Arial" w:cs="Arial"/>
          <w:b/>
          <w:sz w:val="20"/>
          <w:szCs w:val="20"/>
          <w:lang w:eastAsia="es-ES"/>
        </w:rPr>
        <w:t>Octubre</w:t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 de 2015</w:t>
      </w:r>
    </w:p>
    <w:p w:rsidR="00660BAE" w:rsidRPr="006904D8" w:rsidRDefault="00660BAE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6"/>
      </w:tblGrid>
      <w:tr w:rsidR="00660BAE" w:rsidRPr="006904D8" w:rsidTr="00071EB7">
        <w:tc>
          <w:tcPr>
            <w:tcW w:w="5000" w:type="pct"/>
          </w:tcPr>
          <w:p w:rsidR="00660BAE" w:rsidRPr="006904D8" w:rsidRDefault="00660BAE" w:rsidP="008E7D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Órgano Responsable: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 xml:space="preserve">03 Junta Distrital Ejecutiva </w:t>
            </w:r>
            <w:r w:rsidRPr="006904D8">
              <w:rPr>
                <w:rFonts w:ascii="Arial" w:hAnsi="Arial" w:cs="Arial"/>
                <w:sz w:val="20"/>
                <w:szCs w:val="20"/>
              </w:rPr>
              <w:t>en el estado de Aguascalientes</w:t>
            </w:r>
          </w:p>
        </w:tc>
      </w:tr>
      <w:tr w:rsidR="00660BAE" w:rsidRPr="006904D8" w:rsidTr="00071EB7">
        <w:tc>
          <w:tcPr>
            <w:tcW w:w="5000" w:type="pct"/>
          </w:tcPr>
          <w:p w:rsidR="00660BAE" w:rsidRPr="006904D8" w:rsidRDefault="00660BAE" w:rsidP="008E7D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Nombre del responsable y cargo: </w:t>
            </w:r>
            <w:r w:rsidRPr="006904D8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Lic. Claudia Guadalupe Falcón Ruiz</w:t>
            </w:r>
            <w:r w:rsidR="00AF04F8" w:rsidRPr="006904D8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, Vocal Ejecutivo</w:t>
            </w:r>
          </w:p>
        </w:tc>
      </w:tr>
      <w:tr w:rsidR="00660BAE" w:rsidRPr="006904D8" w:rsidTr="00071EB7">
        <w:tc>
          <w:tcPr>
            <w:tcW w:w="5000" w:type="pct"/>
          </w:tcPr>
          <w:p w:rsidR="00660BAE" w:rsidRPr="006904D8" w:rsidRDefault="00660BAE" w:rsidP="008E7D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Domicilio: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 xml:space="preserve">Avenida Convención 1914 Poniente, número 1626, Fraccionamiento La Concordia, Código Postal 20040, Aguascalientes, </w:t>
            </w:r>
            <w:proofErr w:type="spellStart"/>
            <w:r w:rsidRPr="006904D8">
              <w:rPr>
                <w:rFonts w:ascii="Arial" w:hAnsi="Arial" w:cs="Arial"/>
                <w:bCs/>
                <w:sz w:val="20"/>
                <w:szCs w:val="20"/>
              </w:rPr>
              <w:t>Ags</w:t>
            </w:r>
            <w:proofErr w:type="spellEnd"/>
            <w:r w:rsidRPr="006904D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660BAE" w:rsidRPr="006904D8" w:rsidTr="00071EB7">
        <w:tc>
          <w:tcPr>
            <w:tcW w:w="5000" w:type="pct"/>
          </w:tcPr>
          <w:p w:rsidR="00660BAE" w:rsidRPr="006904D8" w:rsidRDefault="00660BAE" w:rsidP="008E7D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Teléfono: </w:t>
            </w:r>
            <w:r w:rsidR="00135D42" w:rsidRPr="006904D8">
              <w:rPr>
                <w:rFonts w:ascii="Arial" w:hAnsi="Arial" w:cs="Arial"/>
                <w:sz w:val="20"/>
                <w:szCs w:val="20"/>
              </w:rPr>
              <w:t>(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449) 996 94 11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996 94 12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 y </w:t>
            </w:r>
            <w:r w:rsidR="00135D42"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996-94-61</w:t>
            </w:r>
          </w:p>
        </w:tc>
      </w:tr>
      <w:tr w:rsidR="00660BAE" w:rsidRPr="006904D8" w:rsidTr="00071EB7">
        <w:tc>
          <w:tcPr>
            <w:tcW w:w="5000" w:type="pct"/>
          </w:tcPr>
          <w:p w:rsidR="00660BAE" w:rsidRPr="006904D8" w:rsidRDefault="00660BAE" w:rsidP="008E7D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Correo Electrónico: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>claudia.falcon@ine.mx</w:t>
            </w:r>
          </w:p>
        </w:tc>
      </w:tr>
    </w:tbl>
    <w:p w:rsidR="00660BAE" w:rsidRPr="006904D8" w:rsidRDefault="00660BAE" w:rsidP="008E7D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:rsidR="00660BAE" w:rsidRDefault="00660BAE" w:rsidP="008E7D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6904D8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Área de contexto y contenido</w:t>
      </w:r>
    </w:p>
    <w:p w:rsidR="006904D8" w:rsidRPr="006904D8" w:rsidRDefault="006904D8" w:rsidP="008E7D9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6"/>
      </w:tblGrid>
      <w:tr w:rsidR="00660BAE" w:rsidRPr="006904D8" w:rsidTr="00071EB7">
        <w:tc>
          <w:tcPr>
            <w:tcW w:w="5000" w:type="pct"/>
          </w:tcPr>
          <w:p w:rsidR="00660BAE" w:rsidRPr="006904D8" w:rsidRDefault="00660BAE" w:rsidP="008E7D9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Archivo: </w:t>
            </w:r>
            <w:r w:rsidRPr="006904D8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Trámite</w:t>
            </w:r>
          </w:p>
        </w:tc>
      </w:tr>
      <w:tr w:rsidR="00660BAE" w:rsidRPr="006904D8" w:rsidTr="00071EB7">
        <w:tc>
          <w:tcPr>
            <w:tcW w:w="5000" w:type="pct"/>
          </w:tcPr>
          <w:p w:rsidR="00660BAE" w:rsidRPr="006904D8" w:rsidRDefault="00660BAE" w:rsidP="008E7D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Área generadora: </w:t>
            </w:r>
            <w:r w:rsidRPr="006904D8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Vocalía Ejecutiva</w:t>
            </w:r>
          </w:p>
        </w:tc>
      </w:tr>
    </w:tbl>
    <w:p w:rsidR="00660BAE" w:rsidRPr="006904D8" w:rsidRDefault="00660BAE" w:rsidP="00AF04F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6"/>
      </w:tblGrid>
      <w:tr w:rsidR="00660BA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BAE" w:rsidRPr="006904D8" w:rsidRDefault="00660BAE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2828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660BA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0BAE" w:rsidRPr="006904D8" w:rsidRDefault="00660BAE" w:rsidP="008E7D9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Sección: </w:t>
            </w:r>
            <w:r w:rsidRPr="006904D8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1 Legislación, 8 Tecnologías y Servicios de la Información, 10 Control y Auditoría de Actividades Públicas, 11 Planeación, Información, Evaluación y Políticas</w:t>
            </w:r>
            <w:r w:rsidR="00D575DB" w:rsidRPr="006904D8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, 14</w:t>
            </w:r>
            <w:r w:rsidRPr="006904D8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 Registro Federal de Electores, 15 Proceso Electoral,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17 Servicio Profesional Electoral.</w:t>
            </w:r>
          </w:p>
        </w:tc>
      </w:tr>
    </w:tbl>
    <w:p w:rsidR="00D575DB" w:rsidRDefault="00D575DB" w:rsidP="00AF04F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0"/>
        <w:gridCol w:w="3184"/>
        <w:gridCol w:w="2383"/>
        <w:gridCol w:w="2215"/>
        <w:gridCol w:w="2584"/>
      </w:tblGrid>
      <w:tr w:rsidR="00D575DB" w:rsidRPr="006904D8" w:rsidTr="00D575DB">
        <w:tc>
          <w:tcPr>
            <w:tcW w:w="10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Serie </w:t>
            </w:r>
          </w:p>
        </w:tc>
        <w:tc>
          <w:tcPr>
            <w:tcW w:w="12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Descripción </w:t>
            </w:r>
          </w:p>
        </w:tc>
        <w:tc>
          <w:tcPr>
            <w:tcW w:w="91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8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Volumen </w:t>
            </w:r>
          </w:p>
        </w:tc>
        <w:tc>
          <w:tcPr>
            <w:tcW w:w="9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1.8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Acuerdos Generales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Acuerdos y Resoluciones emitidos por el Consejo General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1.9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Circulares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Circulares enviadas por el área central 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Carpetas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1.10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Instrumentos Jurídicos Consensuales (Convenios, Bases de Colaboración, Acuerdos, Etc.)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Convenios de Colaboración con el Municipio de Aguascalientes / Mamparas y Bastidores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8.19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Administración y Servicios de Correspondencia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Correos Electrónicos emitidos por la Vocalía Ejecutiva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10.3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Auditoría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Solicitud de información 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lastRenderedPageBreak/>
              <w:t>11.5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Calendario Anual de Actividades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Oficios de cumplimiento de las actividades institucionales asignadas a la Vocalía Ejecutiva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 </w:t>
            </w:r>
            <w:r w:rsidR="0028285E" w:rsidRPr="0028285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11.21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Junta Local Ejecutiva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Documentos enviados por la Junta Local Ejecutiva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11.22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Junta Distrital Ejecutiva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Documentos generados por la Vocalía Ejecutiva Distrital / Internos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 </w:t>
            </w:r>
            <w:r w:rsidR="0028285E" w:rsidRPr="0028285E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14.5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Módulos de Atención Ciudadana 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Oficios de propuesta de plantilla de personal y diversos sobre la operación de los MAC´S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15.4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Consejo General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Designación de Consejera Presidente del Consejo Distrital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15.5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Consejo Local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Designación de Consejeros Electorales Distritales  propietarios y suplentes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D575D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15.6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Consejo Distrital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Documentos Informativos y de Convocatoria a diversas actividades, dirigidos a los Consejeros Distritales y Representantes de Partido Político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Carpeta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17.9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Evaluación del Desempeño de Personal del Servicio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Oficios soporte de las metas individuales 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  <w:tr w:rsidR="00D575DB" w:rsidRPr="006904D8" w:rsidTr="00D575DB">
        <w:tc>
          <w:tcPr>
            <w:tcW w:w="101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17.14</w:t>
            </w:r>
          </w:p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Incentivos Y Promociones al Personal del Servicio Profesional Electoral</w:t>
            </w:r>
          </w:p>
        </w:tc>
        <w:tc>
          <w:tcPr>
            <w:tcW w:w="1225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Inscripciones al Proceso de promociones en rango</w:t>
            </w:r>
          </w:p>
        </w:tc>
        <w:tc>
          <w:tcPr>
            <w:tcW w:w="917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52" w:type="pct"/>
            <w:vAlign w:val="center"/>
          </w:tcPr>
          <w:p w:rsidR="00D575DB" w:rsidRPr="006904D8" w:rsidRDefault="00D575DB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</w:p>
        </w:tc>
        <w:tc>
          <w:tcPr>
            <w:tcW w:w="994" w:type="pct"/>
            <w:vAlign w:val="center"/>
          </w:tcPr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 xml:space="preserve">Área Secretarial </w:t>
            </w:r>
          </w:p>
          <w:p w:rsidR="00D575DB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46EF">
              <w:rPr>
                <w:rFonts w:ascii="Arial" w:hAnsi="Arial" w:cs="Arial"/>
                <w:sz w:val="20"/>
                <w:szCs w:val="20"/>
              </w:rPr>
              <w:t>del Vocal Ejecutivo</w:t>
            </w:r>
          </w:p>
          <w:p w:rsidR="00D575DB" w:rsidRPr="007846EF" w:rsidRDefault="00D575DB" w:rsidP="001B6C8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Anaquel 1, nivel 3</w:t>
            </w:r>
          </w:p>
        </w:tc>
      </w:tr>
    </w:tbl>
    <w:p w:rsidR="00D575DB" w:rsidRDefault="00D575DB" w:rsidP="00AF04F8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:rsidR="00071EB7" w:rsidRDefault="00071EB7" w:rsidP="00D575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D575DB" w:rsidRDefault="00D575DB" w:rsidP="00D575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D575DB" w:rsidRDefault="00D575DB" w:rsidP="00D575D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AF04F8" w:rsidRPr="006904D8" w:rsidRDefault="00AF04F8" w:rsidP="00AF04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lastRenderedPageBreak/>
        <w:t xml:space="preserve">Área de identificación </w:t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  <w:t xml:space="preserve">         Fecha de elaboración: Noviembre de 2015</w:t>
      </w:r>
    </w:p>
    <w:p w:rsidR="00A5253E" w:rsidRPr="006904D8" w:rsidRDefault="00A5253E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6"/>
      </w:tblGrid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3E" w:rsidRPr="006904D8" w:rsidRDefault="00A5253E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683BA6" w:rsidRPr="006904D8">
              <w:rPr>
                <w:rFonts w:ascii="Arial" w:hAnsi="Arial" w:cs="Arial"/>
                <w:bCs/>
                <w:sz w:val="20"/>
                <w:szCs w:val="20"/>
              </w:rPr>
              <w:t xml:space="preserve">03 Junta Distrital Ejecutiva </w:t>
            </w:r>
            <w:r w:rsidR="00683BA6" w:rsidRPr="006904D8">
              <w:rPr>
                <w:rFonts w:ascii="Arial" w:hAnsi="Arial" w:cs="Arial"/>
                <w:sz w:val="20"/>
                <w:szCs w:val="20"/>
              </w:rPr>
              <w:t>en el estado de Aguascalientes</w:t>
            </w:r>
          </w:p>
        </w:tc>
      </w:tr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3E" w:rsidRPr="006904D8" w:rsidRDefault="00A5253E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683BA6" w:rsidRPr="006904D8">
              <w:rPr>
                <w:rFonts w:ascii="Arial" w:hAnsi="Arial" w:cs="Arial"/>
                <w:bCs/>
                <w:sz w:val="20"/>
                <w:szCs w:val="20"/>
              </w:rPr>
              <w:t>Lic. Nidia Alarcón Mares</w:t>
            </w:r>
            <w:r w:rsidR="00AF04F8" w:rsidRPr="006904D8">
              <w:rPr>
                <w:rFonts w:ascii="Arial" w:hAnsi="Arial" w:cs="Arial"/>
                <w:bCs/>
                <w:sz w:val="20"/>
                <w:szCs w:val="20"/>
              </w:rPr>
              <w:t>, Vocal Secretaria</w:t>
            </w:r>
          </w:p>
        </w:tc>
      </w:tr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42EA" w:rsidRPr="006904D8" w:rsidRDefault="00A5253E" w:rsidP="008E7D9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683BA6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Avenida Convención 1914 Poniente, número 1626, Fraccionamiento La Concordia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 xml:space="preserve">, Código Postal 20040, Aguascalientes, </w:t>
            </w:r>
            <w:proofErr w:type="spellStart"/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>Ags</w:t>
            </w:r>
            <w:proofErr w:type="spellEnd"/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3E" w:rsidRPr="006904D8" w:rsidRDefault="00A5253E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="001242EA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35D42" w:rsidRPr="006904D8">
              <w:rPr>
                <w:rFonts w:ascii="Arial" w:hAnsi="Arial" w:cs="Arial"/>
                <w:sz w:val="20"/>
                <w:szCs w:val="20"/>
              </w:rPr>
              <w:t>(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449) 996 94 11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996 94 12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 y </w:t>
            </w:r>
            <w:r w:rsidR="00135D42"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996-94-61</w:t>
            </w:r>
          </w:p>
        </w:tc>
      </w:tr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3E" w:rsidRPr="006904D8" w:rsidRDefault="00A5253E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>nidia.alarcon@ine.mx</w:t>
            </w:r>
          </w:p>
        </w:tc>
      </w:tr>
    </w:tbl>
    <w:p w:rsidR="00A5253E" w:rsidRPr="006904D8" w:rsidRDefault="00A5253E" w:rsidP="008E7D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:rsidR="00A5253E" w:rsidRPr="006904D8" w:rsidRDefault="00A5253E" w:rsidP="008E7D9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p w:rsidR="00A5253E" w:rsidRPr="006904D8" w:rsidRDefault="00A5253E" w:rsidP="008E7D9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6"/>
      </w:tblGrid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53E" w:rsidRPr="006904D8" w:rsidRDefault="00A5253E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3E" w:rsidRPr="006904D8" w:rsidRDefault="00A5253E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>Vocalía del Secretario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</w:tr>
    </w:tbl>
    <w:p w:rsidR="00A5253E" w:rsidRPr="006904D8" w:rsidRDefault="00A5253E" w:rsidP="008E7D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6"/>
      </w:tblGrid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3E" w:rsidRPr="006904D8" w:rsidRDefault="00A5253E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2828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A5253E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53E" w:rsidRPr="006904D8" w:rsidRDefault="00A5253E" w:rsidP="008E7D92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1242EA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Legislación, </w:t>
            </w:r>
            <w:r w:rsidR="001242EA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Asuntos Jurídicos, </w:t>
            </w:r>
            <w:r w:rsidR="0029618D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Programación, Organización y </w:t>
            </w:r>
            <w:proofErr w:type="spellStart"/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>Presupuestación</w:t>
            </w:r>
            <w:proofErr w:type="spellEnd"/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242EA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Recursos Humanos, </w:t>
            </w:r>
            <w:r w:rsidR="006044B6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="006044B6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Recursos Financieros, </w:t>
            </w:r>
            <w:r w:rsidR="0029618D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Recursos Materiales y Obra Pública, </w:t>
            </w:r>
            <w:r w:rsidR="0029618D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Servicios Generales, </w:t>
            </w:r>
            <w:r w:rsidR="001242EA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Tecnologías y Servicios de la Información, </w:t>
            </w:r>
            <w:r w:rsidR="0029618D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Comunicación Social y Relaciones Públicas, </w:t>
            </w:r>
            <w:r w:rsidR="001242EA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Tecnologías y Servicios de la Información, </w:t>
            </w:r>
            <w:r w:rsidR="0029618D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Transparencia y Acceso a la Información, </w:t>
            </w:r>
            <w:r w:rsidR="001242EA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13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Partidos Políticos y Agrupaciones Políticas Nacionales, Prerrogativas y Fiscalización, </w:t>
            </w:r>
            <w:r w:rsidR="0029618D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Registro Federal de Electores, </w:t>
            </w:r>
            <w:r w:rsidR="001242EA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  <w:r w:rsidR="001242EA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Proceso Electora</w:t>
            </w:r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l, </w:t>
            </w:r>
            <w:r w:rsidR="0029618D" w:rsidRPr="006904D8">
              <w:rPr>
                <w:rFonts w:ascii="Arial" w:hAnsi="Arial" w:cs="Arial"/>
                <w:b/>
                <w:bCs/>
                <w:sz w:val="20"/>
                <w:szCs w:val="20"/>
              </w:rPr>
              <w:t>17</w:t>
            </w:r>
            <w:r w:rsidR="0029618D" w:rsidRPr="006904D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29618D" w:rsidRPr="006904D8">
              <w:rPr>
                <w:rFonts w:ascii="Arial" w:hAnsi="Arial" w:cs="Arial"/>
                <w:sz w:val="20"/>
                <w:szCs w:val="20"/>
              </w:rPr>
              <w:t>Servicio Profesional Electoral</w:t>
            </w:r>
            <w:r w:rsidR="000F15D4" w:rsidRPr="006904D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</w:tbl>
    <w:p w:rsidR="00A5253E" w:rsidRPr="006904D8" w:rsidRDefault="00A5253E" w:rsidP="008E7D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3998"/>
        <w:gridCol w:w="2194"/>
        <w:gridCol w:w="1934"/>
        <w:gridCol w:w="2321"/>
      </w:tblGrid>
      <w:tr w:rsidR="00A5253E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3E" w:rsidRPr="006904D8" w:rsidRDefault="00A5253E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3E" w:rsidRPr="006904D8" w:rsidRDefault="00A5253E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3E" w:rsidRPr="006904D8" w:rsidRDefault="00A5253E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3E" w:rsidRPr="006904D8" w:rsidRDefault="00A5253E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3E" w:rsidRPr="006904D8" w:rsidRDefault="00A5253E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206D54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54" w:rsidRPr="006904D8" w:rsidRDefault="00206D5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t>1.9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Circulares.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54" w:rsidRPr="006904D8" w:rsidRDefault="003B0A4E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Acuses de circulares.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54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54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D54" w:rsidRPr="006904D8" w:rsidRDefault="006044B6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t>2.5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Actuaciones y representaciones en materia legal.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 xml:space="preserve">Oficios, actas y documentación relativa a la Oficialía Electoral.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b/>
                <w:sz w:val="20"/>
                <w:szCs w:val="20"/>
              </w:rPr>
              <w:t>2.15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Notificaciones.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DE04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Se integra con notificaciones de U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nidad </w:t>
            </w:r>
            <w:r w:rsidRPr="006904D8">
              <w:rPr>
                <w:rFonts w:ascii="Arial" w:hAnsi="Arial" w:cs="Arial"/>
                <w:sz w:val="20"/>
                <w:szCs w:val="20"/>
              </w:rPr>
              <w:t>T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écnica de lo </w:t>
            </w:r>
            <w:r w:rsidRPr="006904D8">
              <w:rPr>
                <w:rFonts w:ascii="Arial" w:hAnsi="Arial" w:cs="Arial"/>
                <w:sz w:val="20"/>
                <w:szCs w:val="20"/>
              </w:rPr>
              <w:t>C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ontencioso </w:t>
            </w:r>
            <w:r w:rsidRPr="006904D8">
              <w:rPr>
                <w:rFonts w:ascii="Arial" w:hAnsi="Arial" w:cs="Arial"/>
                <w:sz w:val="20"/>
                <w:szCs w:val="20"/>
              </w:rPr>
              <w:t>E</w:t>
            </w:r>
            <w:r w:rsidR="00DE0447">
              <w:rPr>
                <w:rFonts w:ascii="Arial" w:hAnsi="Arial" w:cs="Arial"/>
                <w:sz w:val="20"/>
                <w:szCs w:val="20"/>
              </w:rPr>
              <w:t>lectoral</w:t>
            </w:r>
            <w:r w:rsidRPr="006904D8">
              <w:rPr>
                <w:rFonts w:ascii="Arial" w:hAnsi="Arial" w:cs="Arial"/>
                <w:sz w:val="20"/>
                <w:szCs w:val="20"/>
              </w:rPr>
              <w:t>, U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nidad </w:t>
            </w:r>
            <w:r w:rsidRPr="006904D8">
              <w:rPr>
                <w:rFonts w:ascii="Arial" w:hAnsi="Arial" w:cs="Arial"/>
                <w:sz w:val="20"/>
                <w:szCs w:val="20"/>
              </w:rPr>
              <w:t>T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écnica de </w:t>
            </w:r>
            <w:r w:rsidRPr="006904D8">
              <w:rPr>
                <w:rFonts w:ascii="Arial" w:hAnsi="Arial" w:cs="Arial"/>
                <w:sz w:val="20"/>
                <w:szCs w:val="20"/>
              </w:rPr>
              <w:t>F</w:t>
            </w:r>
            <w:r w:rsidR="00DE0447">
              <w:rPr>
                <w:rFonts w:ascii="Arial" w:hAnsi="Arial" w:cs="Arial"/>
                <w:sz w:val="20"/>
                <w:szCs w:val="20"/>
              </w:rPr>
              <w:t>iscalización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6904D8">
              <w:rPr>
                <w:rFonts w:ascii="Arial" w:hAnsi="Arial" w:cs="Arial"/>
                <w:sz w:val="20"/>
                <w:szCs w:val="20"/>
              </w:rPr>
              <w:t>T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ribunal </w:t>
            </w:r>
            <w:r w:rsidRPr="006904D8">
              <w:rPr>
                <w:rFonts w:ascii="Arial" w:hAnsi="Arial" w:cs="Arial"/>
                <w:sz w:val="20"/>
                <w:szCs w:val="20"/>
              </w:rPr>
              <w:t>E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lectoral del </w:t>
            </w:r>
            <w:r w:rsidRPr="006904D8">
              <w:rPr>
                <w:rFonts w:ascii="Arial" w:hAnsi="Arial" w:cs="Arial"/>
                <w:sz w:val="20"/>
                <w:szCs w:val="20"/>
              </w:rPr>
              <w:t>P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oder </w:t>
            </w:r>
            <w:r w:rsidRPr="006904D8">
              <w:rPr>
                <w:rFonts w:ascii="Arial" w:hAnsi="Arial" w:cs="Arial"/>
                <w:sz w:val="20"/>
                <w:szCs w:val="20"/>
              </w:rPr>
              <w:t>J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udicial de la </w:t>
            </w:r>
            <w:r w:rsidRPr="006904D8">
              <w:rPr>
                <w:rFonts w:ascii="Arial" w:hAnsi="Arial" w:cs="Arial"/>
                <w:sz w:val="20"/>
                <w:szCs w:val="20"/>
              </w:rPr>
              <w:t>F</w:t>
            </w:r>
            <w:r w:rsidR="00DE0447">
              <w:rPr>
                <w:rFonts w:ascii="Arial" w:hAnsi="Arial" w:cs="Arial"/>
                <w:sz w:val="20"/>
                <w:szCs w:val="20"/>
              </w:rPr>
              <w:t>ederación</w:t>
            </w:r>
            <w:r w:rsidRPr="006904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2.17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6904D8">
              <w:rPr>
                <w:rFonts w:ascii="Arial" w:hAnsi="Arial" w:cs="Arial"/>
                <w:sz w:val="20"/>
                <w:szCs w:val="20"/>
              </w:rPr>
              <w:t>elitos y fallas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Documentos relativos a expediente de robo de equipo de cómputo (acta circunstanciada, denuncia, resguardo y servicio).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6044B6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2.19 </w:t>
            </w:r>
            <w:r w:rsidRPr="006904D8">
              <w:rPr>
                <w:rFonts w:ascii="Arial" w:hAnsi="Arial" w:cs="Arial"/>
                <w:sz w:val="20"/>
                <w:szCs w:val="20"/>
              </w:rPr>
              <w:t>Medios de impugnación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200225" w:rsidP="00DE04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 xml:space="preserve">Juicio de inconformidad interpuesto por el </w:t>
            </w:r>
            <w:r w:rsidR="00CB481A" w:rsidRPr="006904D8">
              <w:rPr>
                <w:rFonts w:ascii="Arial" w:hAnsi="Arial" w:cs="Arial"/>
                <w:sz w:val="20"/>
                <w:szCs w:val="20"/>
              </w:rPr>
              <w:t>P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artido </w:t>
            </w:r>
            <w:r w:rsidR="00CB481A" w:rsidRPr="006904D8">
              <w:rPr>
                <w:rFonts w:ascii="Arial" w:hAnsi="Arial" w:cs="Arial"/>
                <w:sz w:val="20"/>
                <w:szCs w:val="20"/>
              </w:rPr>
              <w:t>R</w:t>
            </w:r>
            <w:r w:rsidR="00DE0447">
              <w:rPr>
                <w:rFonts w:ascii="Arial" w:hAnsi="Arial" w:cs="Arial"/>
                <w:sz w:val="20"/>
                <w:szCs w:val="20"/>
              </w:rPr>
              <w:t>evolucionario Institucional</w:t>
            </w:r>
            <w:r w:rsidR="00CB481A" w:rsidRPr="006904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04D8">
              <w:rPr>
                <w:rFonts w:ascii="Arial" w:hAnsi="Arial" w:cs="Arial"/>
                <w:sz w:val="20"/>
                <w:szCs w:val="20"/>
              </w:rPr>
              <w:t>en contra de resultados consignados en acta de cómpu</w:t>
            </w:r>
            <w:r w:rsidR="00CB481A" w:rsidRPr="006904D8">
              <w:rPr>
                <w:rFonts w:ascii="Arial" w:hAnsi="Arial" w:cs="Arial"/>
                <w:sz w:val="20"/>
                <w:szCs w:val="20"/>
              </w:rPr>
              <w:t>to distrital de elección de diputados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Proceso </w:t>
            </w:r>
            <w:r w:rsidR="00CB481A" w:rsidRPr="006904D8">
              <w:rPr>
                <w:rFonts w:ascii="Arial" w:hAnsi="Arial" w:cs="Arial"/>
                <w:sz w:val="20"/>
                <w:szCs w:val="20"/>
              </w:rPr>
              <w:t>E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lectoral </w:t>
            </w:r>
            <w:r w:rsidR="00CB481A" w:rsidRPr="006904D8">
              <w:rPr>
                <w:rFonts w:ascii="Arial" w:hAnsi="Arial" w:cs="Arial"/>
                <w:sz w:val="20"/>
                <w:szCs w:val="20"/>
              </w:rPr>
              <w:t>F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ederal </w:t>
            </w:r>
            <w:r w:rsidRPr="006904D8">
              <w:rPr>
                <w:rFonts w:ascii="Arial" w:hAnsi="Arial" w:cs="Arial"/>
                <w:sz w:val="20"/>
                <w:szCs w:val="20"/>
              </w:rPr>
              <w:t>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6044B6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360E1F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t>3.19</w:t>
            </w:r>
            <w:r w:rsidR="006044B6" w:rsidRPr="006904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044B6" w:rsidRPr="006904D8">
              <w:rPr>
                <w:rFonts w:ascii="Arial" w:hAnsi="Arial" w:cs="Arial"/>
                <w:bCs/>
                <w:sz w:val="20"/>
                <w:szCs w:val="20"/>
              </w:rPr>
              <w:t xml:space="preserve">Programación, organización y </w:t>
            </w:r>
            <w:proofErr w:type="spellStart"/>
            <w:r w:rsidR="006044B6" w:rsidRPr="006904D8">
              <w:rPr>
                <w:rFonts w:ascii="Arial" w:hAnsi="Arial" w:cs="Arial"/>
                <w:bCs/>
                <w:sz w:val="20"/>
                <w:szCs w:val="20"/>
              </w:rPr>
              <w:t>presupuestación</w:t>
            </w:r>
            <w:proofErr w:type="spellEnd"/>
            <w:r w:rsidR="006044B6" w:rsidRPr="006904D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1F" w:rsidRPr="006904D8" w:rsidRDefault="00360E1F" w:rsidP="008E7D9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Programas y proyectos en materia de</w:t>
            </w:r>
          </w:p>
          <w:p w:rsidR="006044B6" w:rsidRPr="006904D8" w:rsidRDefault="00360E1F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Presupuesto. Presupuesto 2015 y anteproyecto de presupuesto 2016</w:t>
            </w:r>
            <w:r w:rsidR="00926E2D" w:rsidRPr="006904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4.1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>D</w:t>
            </w:r>
            <w:r w:rsidRPr="006904D8">
              <w:rPr>
                <w:rFonts w:ascii="Arial" w:hAnsi="Arial" w:cs="Arial"/>
                <w:sz w:val="20"/>
                <w:szCs w:val="20"/>
              </w:rPr>
              <w:t>isposiciones en materia de recursos humanos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Oficios, circulares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1, carpeta 1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4.6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Pr="006904D8">
              <w:rPr>
                <w:rFonts w:ascii="Arial" w:hAnsi="Arial" w:cs="Arial"/>
                <w:sz w:val="20"/>
                <w:szCs w:val="20"/>
              </w:rPr>
              <w:t>eclutamiento y selección de personal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Solicitudes de trámites de contratación y bajas de personal, renuncias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t>4.8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Control de asistencia (vacaciones, descansos y licencias, incapacidades, etc.).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Calendario de vacaciones, control de asistencia, reportes de plan de trabajo, acuses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1, carpeta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4.16 </w:t>
            </w:r>
            <w:r w:rsidRPr="006904D8">
              <w:rPr>
                <w:rFonts w:ascii="Arial" w:hAnsi="Arial" w:cs="Arial"/>
                <w:sz w:val="20"/>
                <w:szCs w:val="20"/>
              </w:rPr>
              <w:t>Control de prestaciones en materia económica (</w:t>
            </w:r>
            <w:proofErr w:type="spellStart"/>
            <w:r w:rsidRPr="006904D8">
              <w:rPr>
                <w:rFonts w:ascii="Arial" w:hAnsi="Arial" w:cs="Arial"/>
                <w:sz w:val="20"/>
                <w:szCs w:val="20"/>
              </w:rPr>
              <w:t>fonac</w:t>
            </w:r>
            <w:proofErr w:type="spellEnd"/>
            <w:r w:rsidRPr="006904D8">
              <w:rPr>
                <w:rFonts w:ascii="Arial" w:hAnsi="Arial" w:cs="Arial"/>
                <w:sz w:val="20"/>
                <w:szCs w:val="20"/>
              </w:rPr>
              <w:t>, sistema de ahorro para el retiro, seguros, etc.)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DE044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Solicitudes de pago</w:t>
            </w:r>
            <w:r w:rsidR="00DE0447" w:rsidRPr="006904D8">
              <w:rPr>
                <w:rFonts w:ascii="Arial" w:hAnsi="Arial" w:cs="Arial"/>
                <w:sz w:val="20"/>
                <w:szCs w:val="20"/>
              </w:rPr>
              <w:t>, f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ondo de </w:t>
            </w:r>
            <w:r w:rsidR="00DE0447" w:rsidRPr="006904D8">
              <w:rPr>
                <w:rFonts w:ascii="Arial" w:hAnsi="Arial" w:cs="Arial"/>
                <w:sz w:val="20"/>
                <w:szCs w:val="20"/>
              </w:rPr>
              <w:t>a</w:t>
            </w:r>
            <w:r w:rsidR="00DE0447">
              <w:rPr>
                <w:rFonts w:ascii="Arial" w:hAnsi="Arial" w:cs="Arial"/>
                <w:sz w:val="20"/>
                <w:szCs w:val="20"/>
              </w:rPr>
              <w:t xml:space="preserve">horro </w:t>
            </w:r>
            <w:r w:rsidR="00DE0447" w:rsidRPr="006904D8">
              <w:rPr>
                <w:rFonts w:ascii="Arial" w:hAnsi="Arial" w:cs="Arial"/>
                <w:sz w:val="20"/>
                <w:szCs w:val="20"/>
              </w:rPr>
              <w:t>c</w:t>
            </w:r>
            <w:r w:rsidR="00DE0447">
              <w:rPr>
                <w:rFonts w:ascii="Arial" w:hAnsi="Arial" w:cs="Arial"/>
                <w:sz w:val="20"/>
                <w:szCs w:val="20"/>
              </w:rPr>
              <w:t>apitalizable</w:t>
            </w:r>
            <w:r w:rsidR="00DE0447" w:rsidRPr="006904D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904D8">
              <w:rPr>
                <w:rFonts w:ascii="Arial" w:hAnsi="Arial" w:cs="Arial"/>
                <w:sz w:val="20"/>
                <w:szCs w:val="20"/>
              </w:rPr>
              <w:t>sistema de ahorro para el retiro, seguros, etc.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b/>
                <w:sz w:val="20"/>
                <w:szCs w:val="20"/>
              </w:rPr>
              <w:t>4.21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Programas y servicios sociales, culturales, de seguridad e higiene en el trabajo.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Registro y funcionamiento de comisiones de seguridad, higiene y medio ambiente en el trabajo.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4.26 </w:t>
            </w:r>
            <w:r w:rsidRPr="006904D8">
              <w:rPr>
                <w:rFonts w:ascii="Arial" w:hAnsi="Arial" w:cs="Arial"/>
                <w:sz w:val="20"/>
                <w:szCs w:val="20"/>
              </w:rPr>
              <w:t>Expedición de constancias y credenciales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Acuses de entrega de credenciales, constancias de trabajo y cuentas de correo electrónico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t>4.28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Registro y control de contratos por honorarios.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Registro y control de contratos por honorarios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5.1 </w:t>
            </w:r>
            <w:r w:rsidRPr="006904D8">
              <w:rPr>
                <w:rFonts w:ascii="Arial" w:hAnsi="Arial" w:cs="Arial"/>
                <w:sz w:val="20"/>
                <w:szCs w:val="20"/>
              </w:rPr>
              <w:t>Disposiciones en materia de recursos financieros y contabilidad gubernamental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Oficios, circulares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5.17 </w:t>
            </w:r>
            <w:r w:rsidRPr="006904D8">
              <w:rPr>
                <w:rFonts w:ascii="Arial" w:hAnsi="Arial" w:cs="Arial"/>
                <w:sz w:val="20"/>
                <w:szCs w:val="20"/>
              </w:rPr>
              <w:t>Registro y control de pólizas de egresos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Cheques, facturas, requisiciones, orden de compra, orden de servicio.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5.23 </w:t>
            </w:r>
            <w:r w:rsidRPr="006904D8">
              <w:rPr>
                <w:rFonts w:ascii="Arial" w:hAnsi="Arial" w:cs="Arial"/>
                <w:sz w:val="20"/>
                <w:szCs w:val="20"/>
              </w:rPr>
              <w:t>Conciliaciones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Estados de cuenta bancarios, reportes de banco _SIGA, ministraciones.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6.1 </w:t>
            </w:r>
            <w:r w:rsidRPr="006904D8">
              <w:rPr>
                <w:rFonts w:ascii="Arial" w:hAnsi="Arial" w:cs="Arial"/>
                <w:sz w:val="20"/>
                <w:szCs w:val="20"/>
              </w:rPr>
              <w:t>Disposiciones en materia de recursos materiales, obra pública, conservación y mantenimiento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Registro y funcionamiento de comisiones de seguridad, higiene y medio ambiente en el trabajo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b/>
                <w:sz w:val="20"/>
                <w:szCs w:val="20"/>
              </w:rPr>
              <w:t>6.6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Contratos.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Contratos diversos (arrendamiento, gasolina, mecánicos, etc.)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6.15 </w:t>
            </w:r>
            <w:r w:rsidRPr="006904D8">
              <w:rPr>
                <w:rFonts w:ascii="Arial" w:hAnsi="Arial" w:cs="Arial"/>
                <w:sz w:val="20"/>
                <w:szCs w:val="20"/>
              </w:rPr>
              <w:t>Arrendamientos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 xml:space="preserve">Documentación relativa a arrendamiento de equipos de cómputo </w:t>
            </w:r>
            <w:proofErr w:type="spellStart"/>
            <w:r w:rsidRPr="006904D8">
              <w:rPr>
                <w:rFonts w:ascii="Arial" w:hAnsi="Arial" w:cs="Arial"/>
                <w:sz w:val="20"/>
                <w:szCs w:val="20"/>
              </w:rPr>
              <w:t>Mainbit</w:t>
            </w:r>
            <w:proofErr w:type="spellEnd"/>
            <w:r w:rsidRPr="006904D8">
              <w:rPr>
                <w:rFonts w:ascii="Arial" w:hAnsi="Arial" w:cs="Arial"/>
                <w:sz w:val="20"/>
                <w:szCs w:val="20"/>
              </w:rPr>
              <w:t xml:space="preserve"> (resguardos, hojas de servicio, etc.)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t>6.23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Comités y subcomités de adquisiciones, arrendamientos y servicios.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 xml:space="preserve">Reportes CAAS 001, 002, 003, </w:t>
            </w:r>
            <w:r w:rsidR="00DE0447" w:rsidRPr="006904D8">
              <w:rPr>
                <w:rFonts w:ascii="Arial" w:hAnsi="Arial" w:cs="Arial"/>
                <w:sz w:val="20"/>
                <w:szCs w:val="20"/>
              </w:rPr>
              <w:t>004 y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005. Convocatoria a sesiones del subcomité de adquisiciones, arrendamientos, servicios y administración, orden del día, y formatos CAAS.  Subcomité revisor de convocatorias. 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7.1 </w:t>
            </w:r>
            <w:r w:rsidRPr="006904D8">
              <w:rPr>
                <w:rFonts w:ascii="Arial" w:hAnsi="Arial" w:cs="Arial"/>
                <w:sz w:val="20"/>
                <w:szCs w:val="20"/>
              </w:rPr>
              <w:t>Disposiciones en materia de servicios generales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Expediente del programa de administración.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7.8 </w:t>
            </w:r>
            <w:r w:rsidRPr="006904D8">
              <w:rPr>
                <w:rFonts w:ascii="Arial" w:hAnsi="Arial" w:cs="Arial"/>
                <w:sz w:val="20"/>
                <w:szCs w:val="20"/>
              </w:rPr>
              <w:t>Servicios de telefonía, telefonía celular y radiolocalización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Expediente de servicios de telefonía, telefonía celular y radiolocalización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7.13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>C</w:t>
            </w:r>
            <w:r w:rsidRPr="006904D8">
              <w:rPr>
                <w:rFonts w:ascii="Arial" w:hAnsi="Arial" w:cs="Arial"/>
                <w:sz w:val="20"/>
                <w:szCs w:val="20"/>
              </w:rPr>
              <w:t>ontrol de parque vehicular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Bitácoras, solicitud de gasolina, programa de verificación, control de mantenimiento vehicular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Enlace Administrativo, estante 1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t>7.16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Protección civil.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Documentación protección civil.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b/>
                <w:sz w:val="20"/>
                <w:szCs w:val="20"/>
              </w:rPr>
              <w:t>8.17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Administración y servicios de archivo.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Archivo institucional. Contiene documentos relativos a guía simple, inventario general por expediente, entre otros.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8.18 </w:t>
            </w:r>
            <w:r w:rsidRPr="006904D8">
              <w:rPr>
                <w:rFonts w:ascii="Arial" w:hAnsi="Arial" w:cs="Arial"/>
                <w:sz w:val="20"/>
                <w:szCs w:val="20"/>
              </w:rPr>
              <w:t>Actas e inventarios de bajas documentales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 xml:space="preserve">Oficios relativos a documentación propuesta a </w:t>
            </w:r>
            <w:proofErr w:type="spellStart"/>
            <w:r w:rsidRPr="006904D8">
              <w:rPr>
                <w:rFonts w:ascii="Arial" w:hAnsi="Arial" w:cs="Arial"/>
                <w:sz w:val="20"/>
                <w:szCs w:val="20"/>
              </w:rPr>
              <w:t>Subcoteciad</w:t>
            </w:r>
            <w:proofErr w:type="spellEnd"/>
            <w:r w:rsidRPr="006904D8">
              <w:rPr>
                <w:rFonts w:ascii="Arial" w:hAnsi="Arial" w:cs="Arial"/>
                <w:sz w:val="20"/>
                <w:szCs w:val="20"/>
              </w:rPr>
              <w:t>, actas circunstanciadas de preparación y destrucción de documentación, convocatorias a consejeros y representantes de partidos.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b/>
                <w:sz w:val="20"/>
                <w:szCs w:val="20"/>
              </w:rPr>
              <w:t>8.19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Administración y servicios de correspondencia.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Oficios y circulares recibidos de la Junta Local y de las vocalías adscritas a la 03 Junta Distrital.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6044B6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t>9.3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Publicaciones e impresos institucionales.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Publicaciones en estrados.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6044B6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b/>
                <w:sz w:val="20"/>
                <w:szCs w:val="20"/>
              </w:rPr>
              <w:t>11.18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Informes por disposición legal (anual, trimestral, mensual).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816F71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Informes mensuales presentados en sesiones ordinarias y extraordinarias de Junta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6044B6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br w:type="page"/>
            </w:r>
            <w:r w:rsidRPr="006904D8">
              <w:rPr>
                <w:rFonts w:ascii="Arial" w:hAnsi="Arial" w:cs="Arial"/>
                <w:b/>
                <w:sz w:val="20"/>
                <w:szCs w:val="20"/>
              </w:rPr>
              <w:t>11.22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Junta Distrital Ejecutiva.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D61" w:rsidRPr="006904D8" w:rsidRDefault="006044B6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Convocatorias, órdenes del día, proyectos de actas, actas, resoluciones, acuerdos, listas de asistencia, reportes de sesiones, minutas, audios. Documentación publicada en estrados, copias de credencial de elector.</w:t>
            </w:r>
            <w:r w:rsidR="005E1D61" w:rsidRPr="006904D8">
              <w:rPr>
                <w:rFonts w:ascii="Arial" w:hAnsi="Arial" w:cs="Arial"/>
                <w:sz w:val="20"/>
                <w:szCs w:val="20"/>
              </w:rPr>
              <w:t xml:space="preserve"> Actas circunstanciadas y minutas levantadas en la 03 Junta Distrital Ejecutiva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C52D67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3</w:t>
            </w:r>
            <w:r w:rsidR="006044B6" w:rsidRPr="006904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904D8">
              <w:rPr>
                <w:rFonts w:ascii="Arial" w:hAnsi="Arial" w:cs="Arial"/>
                <w:sz w:val="20"/>
                <w:szCs w:val="20"/>
              </w:rPr>
              <w:t>Expedientes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12.4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>U</w:t>
            </w:r>
            <w:r w:rsidRPr="006904D8">
              <w:rPr>
                <w:rFonts w:ascii="Arial" w:hAnsi="Arial" w:cs="Arial"/>
                <w:sz w:val="20"/>
                <w:szCs w:val="20"/>
              </w:rPr>
              <w:t>nidad de Enlace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Oficios de respuesta a solicitudes de información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12.6 </w:t>
            </w:r>
            <w:r w:rsidRPr="006904D8">
              <w:rPr>
                <w:rFonts w:ascii="Arial" w:hAnsi="Arial" w:cs="Arial"/>
                <w:sz w:val="20"/>
                <w:szCs w:val="20"/>
              </w:rPr>
              <w:t>Solicitudes de acceso a la información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Respuesta a solicitudes de información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13.6 </w:t>
            </w:r>
            <w:r w:rsidRPr="006904D8">
              <w:rPr>
                <w:rFonts w:ascii="Arial" w:hAnsi="Arial" w:cs="Arial"/>
                <w:sz w:val="20"/>
                <w:szCs w:val="20"/>
              </w:rPr>
              <w:t>Candidatos a puestos de elección popular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Constancias de acreditación de candidatos a elección popular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13.8 </w:t>
            </w:r>
            <w:r w:rsidRPr="006904D8">
              <w:rPr>
                <w:rFonts w:ascii="Arial" w:hAnsi="Arial" w:cs="Arial"/>
                <w:sz w:val="20"/>
                <w:szCs w:val="20"/>
              </w:rPr>
              <w:t>Registro de integrantes y representantes ante los órganos del Instituto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Acreditaciones y acuses de los representantes de los partidos políticos ante el Instituto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13.33 </w:t>
            </w:r>
            <w:r w:rsidRPr="006904D8">
              <w:rPr>
                <w:rFonts w:ascii="Arial" w:hAnsi="Arial" w:cs="Arial"/>
                <w:sz w:val="20"/>
                <w:szCs w:val="20"/>
              </w:rPr>
              <w:t>Quejas sobre origen y aplicación de recursos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Escritos de queja, acuerdos, autos, oficios, informes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6044B6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sz w:val="20"/>
                <w:szCs w:val="20"/>
              </w:rPr>
              <w:lastRenderedPageBreak/>
              <w:t>14.5</w:t>
            </w:r>
            <w:r w:rsidRPr="006904D8">
              <w:rPr>
                <w:rFonts w:ascii="Arial" w:hAnsi="Arial" w:cs="Arial"/>
                <w:sz w:val="20"/>
                <w:szCs w:val="20"/>
              </w:rPr>
              <w:t xml:space="preserve"> Módulos de Atención Ciudadana.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C52D67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Oficios y correos electrónicos de seguimiento de actividades, plantilla de personal. Reuniones de trabajo.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6044B6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14.7 </w:t>
            </w:r>
            <w:r w:rsidRPr="006904D8">
              <w:rPr>
                <w:rFonts w:ascii="Arial" w:hAnsi="Arial" w:cs="Arial"/>
                <w:sz w:val="20"/>
                <w:szCs w:val="20"/>
              </w:rPr>
              <w:t>Juicios para la Protección de los Derechos Político Electorales de los Ciudadanos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C52D67" w:rsidP="00DE0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uicio para la Protección de los Derechos Político Electorales del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iudadano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, expedientes 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de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Ricardo González Dávila y José Javier de la Luz Ibarra: oficios, acuerdos, autos, entre otros documentos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C52D67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44B6" w:rsidRPr="006904D8" w:rsidRDefault="006044B6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15.6 </w:t>
            </w:r>
            <w:r w:rsidRPr="006904D8">
              <w:rPr>
                <w:rFonts w:ascii="Arial" w:hAnsi="Arial" w:cs="Arial"/>
                <w:sz w:val="20"/>
                <w:szCs w:val="20"/>
              </w:rPr>
              <w:t>Consejo Distrital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C2" w:rsidRPr="006904D8" w:rsidRDefault="003412C2" w:rsidP="00DE0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Sesiones de Consejo (convocatorias, orden del día, listas de asistencia, proyecto de acta y acta de la sesión, reportes y acuses del sistema, integración del 03 Consejo Distrital (formatos de información de los consejeros electorales y representantes de partidos políticos; justificantes médicos); actas circunstanciadas, solicitudes formuladas por los representantes de partidos político, acreditaciones y sustituciones de representantes de partidos políticos ante grupos de trabajo en el cómputo distrital; solicitudes de información formuladas por F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iscalía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specializada para la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tención de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elitos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lectorales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P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rocuraduría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eneral de la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</w:t>
            </w:r>
            <w:r w:rsidR="00DE04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epública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; documentos relativos a L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ista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ominal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 Expedientes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15.7 </w:t>
            </w:r>
            <w:r w:rsidRPr="006904D8">
              <w:rPr>
                <w:rFonts w:ascii="Arial" w:hAnsi="Arial" w:cs="Arial"/>
                <w:sz w:val="20"/>
                <w:szCs w:val="20"/>
              </w:rPr>
              <w:t>Solicitudes de registro de candidatos a puestos de elección popular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Documentos diversos relativos a candidaturas independientes y solicitudes de registro de candidatos a puestos de elección popular 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15.8 </w:t>
            </w:r>
            <w:r w:rsidRPr="006904D8">
              <w:rPr>
                <w:rFonts w:ascii="Arial" w:hAnsi="Arial" w:cs="Arial"/>
                <w:sz w:val="20"/>
                <w:szCs w:val="20"/>
              </w:rPr>
              <w:t>Elecciones locales y concurrentes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Documentos relativos al proceso de integración de Organismos Públicos Locales Electorales.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15.9 </w:t>
            </w:r>
            <w:r w:rsidRPr="006904D8">
              <w:rPr>
                <w:rFonts w:ascii="Arial" w:hAnsi="Arial" w:cs="Arial"/>
                <w:sz w:val="20"/>
                <w:szCs w:val="20"/>
              </w:rPr>
              <w:t>Campañas electorales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 xml:space="preserve">Documentos relativos a campañas electorales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904D8">
              <w:rPr>
                <w:rFonts w:ascii="Arial" w:hAnsi="Arial" w:cs="Arial"/>
                <w:sz w:val="20"/>
                <w:szCs w:val="20"/>
              </w:rPr>
              <w:t>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15.14 </w:t>
            </w:r>
            <w:r w:rsidRPr="006904D8">
              <w:rPr>
                <w:rFonts w:ascii="Arial" w:hAnsi="Arial" w:cs="Arial"/>
                <w:sz w:val="20"/>
                <w:szCs w:val="20"/>
              </w:rPr>
              <w:t>Ubicación de casillas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 xml:space="preserve">Documentos relativos a ubicación de casillas para el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904D8">
              <w:rPr>
                <w:rFonts w:ascii="Arial" w:hAnsi="Arial" w:cs="Arial"/>
                <w:sz w:val="20"/>
                <w:szCs w:val="20"/>
              </w:rPr>
              <w:t>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15.15 </w:t>
            </w:r>
            <w:r w:rsidRPr="006904D8">
              <w:rPr>
                <w:rFonts w:ascii="Arial" w:hAnsi="Arial" w:cs="Arial"/>
                <w:sz w:val="20"/>
                <w:szCs w:val="20"/>
              </w:rPr>
              <w:t>Integración de Mesas Directivas de Casilla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Documentos relativos a mesas directivas de casilla del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15.16 </w:t>
            </w:r>
            <w:r w:rsidRPr="006904D8">
              <w:rPr>
                <w:rFonts w:ascii="Arial" w:hAnsi="Arial" w:cs="Arial"/>
                <w:sz w:val="20"/>
                <w:szCs w:val="20"/>
              </w:rPr>
              <w:t>Representantes de partidos políticos ante casillas y generales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Documentos relativos a representantes de partidos políticos ante casillas y generales, y a representantes de partidos políticos ante mecanismos de recolección,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Expedientes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15.27 </w:t>
            </w:r>
            <w:r w:rsidRPr="006904D8">
              <w:rPr>
                <w:rFonts w:ascii="Arial" w:hAnsi="Arial" w:cs="Arial"/>
                <w:sz w:val="20"/>
                <w:szCs w:val="20"/>
              </w:rPr>
              <w:t>Expedientes de cómputo distrital de elección de diputados de mayoría relativa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Documentos diversos relativos a expedientes de cómputo distrital de elección de diputados de mayoría relativa del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15.28 </w:t>
            </w:r>
            <w:r w:rsidRPr="006904D8">
              <w:rPr>
                <w:rFonts w:ascii="Arial" w:hAnsi="Arial" w:cs="Arial"/>
                <w:sz w:val="20"/>
                <w:szCs w:val="20"/>
              </w:rPr>
              <w:t>Expedientes del cómputo distrital de elección de diputados por el principio de representación proporcional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Documentos diversos relativos a expedientes del cómputo distrital de elección de diputados por el principio de representación proporcional del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15.34 </w:t>
            </w:r>
            <w:r w:rsidRPr="006904D8">
              <w:rPr>
                <w:rFonts w:ascii="Arial" w:hAnsi="Arial" w:cs="Arial"/>
                <w:sz w:val="20"/>
                <w:szCs w:val="20"/>
              </w:rPr>
              <w:t>Constancias de mayoría y validez de la elección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Constancia de mayoría y validez de la elección,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15.37 </w:t>
            </w:r>
            <w:r w:rsidRPr="006904D8">
              <w:rPr>
                <w:rFonts w:ascii="Arial" w:hAnsi="Arial" w:cs="Arial"/>
                <w:sz w:val="20"/>
                <w:szCs w:val="20"/>
              </w:rPr>
              <w:t>Custodia militar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 integra con documentos diversos relativos a la custodia militar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17.6 </w:t>
            </w:r>
            <w:r w:rsidRPr="006904D8">
              <w:rPr>
                <w:rFonts w:ascii="Arial" w:hAnsi="Arial" w:cs="Arial"/>
                <w:sz w:val="20"/>
                <w:szCs w:val="20"/>
              </w:rPr>
              <w:t>Formación continua y desarrollo del personal del Servicio Profesional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Formación continua y desarrollo del personal del </w:t>
            </w:r>
            <w:r w:rsidR="006D5940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Servicio Profesional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  <w:tr w:rsidR="003412C2" w:rsidRPr="006904D8" w:rsidTr="00071EB7">
        <w:trPr>
          <w:jc w:val="center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17.9 </w:t>
            </w:r>
            <w:r w:rsidRPr="006904D8">
              <w:rPr>
                <w:rFonts w:ascii="Arial" w:hAnsi="Arial" w:cs="Arial"/>
                <w:sz w:val="20"/>
                <w:szCs w:val="20"/>
              </w:rPr>
              <w:t>Evaluación del desempeño de personal del Servicio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Oficios e informes de las actividades correspondientes a las metas individuales y colectivas, a la evaluación de Consejero Presidente por Consejeros Electorales y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lastRenderedPageBreak/>
              <w:t xml:space="preserve">representantes de partidos en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roceso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lectoral 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</w:t>
            </w:r>
            <w:r w:rsidR="0010690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ederal</w:t>
            </w:r>
            <w:r w:rsidR="00106902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2014-2015; y oficios, circulares y acuses correspondientes a la evaluación del desempeño de M</w:t>
            </w:r>
            <w:r w:rsidR="00BA4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iembros del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</w:t>
            </w:r>
            <w:r w:rsidR="00BA4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ervicio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</w:t>
            </w:r>
            <w:r w:rsidR="00BA4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rofesional 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</w:t>
            </w:r>
            <w:r w:rsidR="00BA40ED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lectoral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6D5940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lastRenderedPageBreak/>
              <w:t>2014-2015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 Expedientes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2C2" w:rsidRPr="006904D8" w:rsidRDefault="003412C2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Vocalía del Secretario, archivero 1, cajón 1 y 2</w:t>
            </w:r>
          </w:p>
        </w:tc>
      </w:tr>
    </w:tbl>
    <w:p w:rsidR="00057C74" w:rsidRDefault="00057C74" w:rsidP="008E7D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071EB7" w:rsidRPr="006904D8" w:rsidRDefault="00071EB7" w:rsidP="00D575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AF04F8" w:rsidRPr="006904D8" w:rsidRDefault="00AF04F8" w:rsidP="00AF04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</w:t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  <w:t xml:space="preserve">         Fecha de elaboración: Noviembre de 2015</w:t>
      </w:r>
    </w:p>
    <w:p w:rsidR="00057C74" w:rsidRPr="006904D8" w:rsidRDefault="00057C74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6"/>
      </w:tblGrid>
      <w:tr w:rsidR="00057C74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 xml:space="preserve">03 Junta Distrital Ejecutiva </w:t>
            </w:r>
            <w:r w:rsidRPr="006904D8">
              <w:rPr>
                <w:rFonts w:ascii="Arial" w:hAnsi="Arial" w:cs="Arial"/>
                <w:sz w:val="20"/>
                <w:szCs w:val="20"/>
              </w:rPr>
              <w:t>en el estado de Aguascalientes</w:t>
            </w:r>
          </w:p>
        </w:tc>
      </w:tr>
      <w:tr w:rsidR="00057C74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Ing. Jorge Armando Ramírez Trujillo, Vocal de Organización Electoral</w:t>
            </w:r>
          </w:p>
        </w:tc>
      </w:tr>
      <w:tr w:rsidR="00057C74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 xml:space="preserve">Avenida Convención 1914 Poniente, número 1626, Fraccionamiento La Concordia, Código Postal 20040, Aguascalientes, </w:t>
            </w:r>
            <w:proofErr w:type="spellStart"/>
            <w:r w:rsidRPr="006904D8">
              <w:rPr>
                <w:rFonts w:ascii="Arial" w:hAnsi="Arial" w:cs="Arial"/>
                <w:bCs/>
                <w:sz w:val="20"/>
                <w:szCs w:val="20"/>
              </w:rPr>
              <w:t>Ags</w:t>
            </w:r>
            <w:proofErr w:type="spellEnd"/>
            <w:r w:rsidRPr="006904D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057C74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Teléfono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135D42" w:rsidRPr="006904D8">
              <w:rPr>
                <w:rFonts w:ascii="Arial" w:hAnsi="Arial" w:cs="Arial"/>
                <w:sz w:val="20"/>
                <w:szCs w:val="20"/>
              </w:rPr>
              <w:t>(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449) 996 94 11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996 94 12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 y </w:t>
            </w:r>
            <w:r w:rsidR="00135D42"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996-94-61</w:t>
            </w:r>
          </w:p>
        </w:tc>
      </w:tr>
      <w:tr w:rsidR="00057C74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 jorge.ramirezt@ine.mx</w:t>
            </w:r>
          </w:p>
        </w:tc>
      </w:tr>
    </w:tbl>
    <w:p w:rsidR="00071EB7" w:rsidRDefault="00071EB7" w:rsidP="008E7D9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057C74" w:rsidRDefault="00057C74" w:rsidP="008E7D9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</w:t>
      </w:r>
    </w:p>
    <w:p w:rsidR="006904D8" w:rsidRPr="006904D8" w:rsidRDefault="006904D8" w:rsidP="008E7D9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96"/>
      </w:tblGrid>
      <w:tr w:rsidR="00057C74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Archivo: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Trámite </w:t>
            </w:r>
          </w:p>
        </w:tc>
      </w:tr>
      <w:tr w:rsidR="00057C74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Área generadora: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Vocalía de Organización Electoral</w:t>
            </w:r>
          </w:p>
        </w:tc>
      </w:tr>
    </w:tbl>
    <w:p w:rsidR="00057C74" w:rsidRPr="006904D8" w:rsidRDefault="00057C74" w:rsidP="008E7D9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6"/>
      </w:tblGrid>
      <w:tr w:rsidR="00057C74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2828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567E07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6904D8">
              <w:rPr>
                <w:rFonts w:ascii="Arial" w:hAnsi="Arial" w:cs="Arial"/>
                <w:sz w:val="20"/>
                <w:szCs w:val="20"/>
              </w:rPr>
              <w:t>11 Planeación, Inform</w:t>
            </w:r>
            <w:r w:rsidR="00311707" w:rsidRPr="006904D8">
              <w:rPr>
                <w:rFonts w:ascii="Arial" w:hAnsi="Arial" w:cs="Arial"/>
                <w:sz w:val="20"/>
                <w:szCs w:val="20"/>
              </w:rPr>
              <w:t xml:space="preserve">ación, Evaluación y Políticas; </w:t>
            </w:r>
            <w:r w:rsidRPr="006904D8">
              <w:rPr>
                <w:rFonts w:ascii="Arial" w:hAnsi="Arial" w:cs="Arial"/>
                <w:sz w:val="20"/>
                <w:szCs w:val="20"/>
              </w:rPr>
              <w:t>15 Proceso Electoral</w:t>
            </w:r>
          </w:p>
        </w:tc>
      </w:tr>
    </w:tbl>
    <w:p w:rsidR="00057C74" w:rsidRPr="006904D8" w:rsidRDefault="00057C74" w:rsidP="008E7D9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9"/>
        <w:gridCol w:w="3998"/>
        <w:gridCol w:w="2194"/>
        <w:gridCol w:w="1934"/>
        <w:gridCol w:w="2321"/>
      </w:tblGrid>
      <w:tr w:rsidR="00057C74" w:rsidRPr="006904D8" w:rsidTr="00071EB7"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Serie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Descripción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Años extremos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Volumen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Ubicación física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11.18 informes por disposición legal (anual, trimestral, mensual)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Oficios, informes y reportes mensuales de las actividades realizadas.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primer cajón.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11.22 Correspondencia de entrada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Oficios y circulares recibidos por las vocalías adscritas a la 03 Junta Distrital y de la Junta Local.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primer cajón.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11.22 Correspondencia de salida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Acuses de oficios, copias de documentación enviada a la Junta Local, Partidos Políticos, así como las vocalías adscritas a la 03 Junta Distrital.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– 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primer cajón.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lastRenderedPageBreak/>
              <w:t xml:space="preserve">15.14 Ubicación de casillas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Expedientes por casilla 2015, reportes de recorridos, anuencias de propietarios, lista de ubicación de casilla aprobada por Junta y Consejo Distrital, notificaciones entregadas a propietarios o responsables de los inmuebles, relación en donde se publicaron las listas de Ubicación de casillas  y distribución de encarte.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segundo cajón.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15.19 Documentación y 15.20 materiales electorales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Recibos de la documentación y los materiales electorales con y sin custodia, Recibos de entrega de paquetes a presidentes de casilla. Recibo de entrega del paquete electoral al Consejo Distrital.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1 tercer cajón.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15.11 Lugares de uso común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Relación de los lugares de uso común otorgados por el municipio para la colocación y fijación de propaganda electoral, catálogo fotográfico de los lugares de uso común, relación de la distribución de lugares de uso común a Partidos Políticos.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primer cajón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15.18 Observadores Electorales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Solicitudes, acreditaciones y capacitación de Observadores Electorales.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2014 - 2015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primer cajón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 xml:space="preserve">15.22 Sistema de Información para la Jornada Electoral 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Reportes del SIJE, reportes de pruebas elaboradas y simulacros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primer cajón</w:t>
            </w:r>
          </w:p>
        </w:tc>
      </w:tr>
      <w:tr w:rsidR="00057C74" w:rsidRPr="006904D8" w:rsidTr="00071EB7">
        <w:trPr>
          <w:trHeight w:val="567"/>
        </w:trPr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15.6 Consejo Distrital</w:t>
            </w:r>
          </w:p>
        </w:tc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8E7D9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04D8">
              <w:rPr>
                <w:rFonts w:ascii="Arial" w:hAnsi="Arial" w:cs="Arial"/>
                <w:sz w:val="20"/>
                <w:szCs w:val="20"/>
              </w:rPr>
              <w:t>Documentos generados en sesiones del Consejo Distrital por la Vocalía de Organización.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2015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 expediente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C74" w:rsidRPr="006904D8" w:rsidRDefault="00057C7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2 primer cajón</w:t>
            </w:r>
          </w:p>
        </w:tc>
      </w:tr>
    </w:tbl>
    <w:p w:rsidR="00057C74" w:rsidRPr="006904D8" w:rsidRDefault="00057C74" w:rsidP="008E7D9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057C74" w:rsidRPr="006904D8" w:rsidRDefault="00057C74" w:rsidP="00D575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:rsidR="00AF04F8" w:rsidRPr="006904D8" w:rsidRDefault="00AF04F8" w:rsidP="00AF04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</w:t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  <w:t xml:space="preserve">         Fecha de elaboración: Noviembre de 2015</w:t>
      </w:r>
    </w:p>
    <w:p w:rsidR="00DA031A" w:rsidRPr="006904D8" w:rsidRDefault="00DA031A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6"/>
      </w:tblGrid>
      <w:tr w:rsidR="008E7D92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D92" w:rsidRPr="006904D8" w:rsidRDefault="008E7D92" w:rsidP="00DE0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Órgano Responsable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 xml:space="preserve">03 Junta Distrital Ejecutiva </w:t>
            </w:r>
            <w:r w:rsidRPr="006904D8">
              <w:rPr>
                <w:rFonts w:ascii="Arial" w:hAnsi="Arial" w:cs="Arial"/>
                <w:sz w:val="20"/>
                <w:szCs w:val="20"/>
              </w:rPr>
              <w:t>en el estado de Aguascalientes</w:t>
            </w:r>
          </w:p>
        </w:tc>
      </w:tr>
      <w:tr w:rsidR="008E7D92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D92" w:rsidRPr="006904D8" w:rsidRDefault="008E7D92" w:rsidP="00DE0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Nombre del responsable y cargo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C.P. Manuel Gutiérrez Soria</w:t>
            </w:r>
            <w:r w:rsidR="00AF04F8"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Vocal del Registro Federal de Electores</w:t>
            </w:r>
          </w:p>
        </w:tc>
      </w:tr>
      <w:tr w:rsidR="008E7D92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D92" w:rsidRPr="006904D8" w:rsidRDefault="008E7D92" w:rsidP="00DE04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Domicilio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: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 xml:space="preserve"> Avenida Convención 1914 Poniente, número 1626, Fraccionamiento La Concordia, Código Postal 20040, Aguascalientes, </w:t>
            </w:r>
            <w:proofErr w:type="spellStart"/>
            <w:r w:rsidRPr="006904D8">
              <w:rPr>
                <w:rFonts w:ascii="Arial" w:hAnsi="Arial" w:cs="Arial"/>
                <w:bCs/>
                <w:sz w:val="20"/>
                <w:szCs w:val="20"/>
              </w:rPr>
              <w:t>Ags</w:t>
            </w:r>
            <w:proofErr w:type="spellEnd"/>
            <w:r w:rsidRPr="006904D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8E7D92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D92" w:rsidRPr="006904D8" w:rsidRDefault="008E7D92" w:rsidP="008E7D9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lastRenderedPageBreak/>
              <w:t>Teléfono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135D42" w:rsidRPr="006904D8">
              <w:rPr>
                <w:rFonts w:ascii="Arial" w:hAnsi="Arial" w:cs="Arial"/>
                <w:sz w:val="20"/>
                <w:szCs w:val="20"/>
              </w:rPr>
              <w:t>(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449) 996 94 11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996 94 12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 y </w:t>
            </w:r>
            <w:r w:rsidR="00135D42"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996-94-61</w:t>
            </w:r>
          </w:p>
        </w:tc>
      </w:tr>
      <w:tr w:rsidR="008E7D92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D92" w:rsidRPr="006904D8" w:rsidRDefault="008E7D92" w:rsidP="00DE0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Correo electrónico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manuel.gutierrez@ine.mx</w:t>
            </w:r>
          </w:p>
        </w:tc>
      </w:tr>
    </w:tbl>
    <w:p w:rsidR="008E7D92" w:rsidRPr="006904D8" w:rsidRDefault="008E7D92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DA031A" w:rsidRPr="00DA031A" w:rsidRDefault="00DA031A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DA031A">
        <w:rPr>
          <w:rFonts w:ascii="Arial" w:eastAsia="Times New Roman" w:hAnsi="Arial" w:cs="Arial"/>
          <w:b/>
          <w:sz w:val="20"/>
          <w:szCs w:val="20"/>
          <w:lang w:eastAsia="es-ES"/>
        </w:rPr>
        <w:t>Área de contexto y contenido:</w:t>
      </w:r>
    </w:p>
    <w:p w:rsidR="00DA031A" w:rsidRPr="00DA031A" w:rsidRDefault="00DA031A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6"/>
      </w:tblGrid>
      <w:tr w:rsidR="00DA031A" w:rsidRPr="00DA031A" w:rsidTr="00071EB7">
        <w:tc>
          <w:tcPr>
            <w:tcW w:w="5000" w:type="pct"/>
          </w:tcPr>
          <w:p w:rsidR="00DA031A" w:rsidRPr="00DA031A" w:rsidRDefault="00DA031A" w:rsidP="008E7D92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Archivo: </w:t>
            </w:r>
            <w:r w:rsidRPr="00DA031A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Trámite</w:t>
            </w:r>
          </w:p>
        </w:tc>
      </w:tr>
      <w:tr w:rsidR="00DA031A" w:rsidRPr="00DA031A" w:rsidTr="00071EB7">
        <w:tc>
          <w:tcPr>
            <w:tcW w:w="5000" w:type="pct"/>
          </w:tcPr>
          <w:p w:rsidR="00DA031A" w:rsidRPr="00DA031A" w:rsidRDefault="00DA031A" w:rsidP="008E7D9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Área generadora: </w:t>
            </w:r>
            <w:r w:rsidRPr="00DA031A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Vocalía del Registro Federal de Electores</w:t>
            </w:r>
          </w:p>
        </w:tc>
      </w:tr>
    </w:tbl>
    <w:p w:rsidR="00DA031A" w:rsidRPr="006904D8" w:rsidRDefault="00DA031A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6"/>
      </w:tblGrid>
      <w:tr w:rsidR="008E7D92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D92" w:rsidRPr="006904D8" w:rsidRDefault="008E7D92" w:rsidP="00DE0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2828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8E7D92" w:rsidRPr="006904D8" w:rsidTr="00071EB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D92" w:rsidRPr="006904D8" w:rsidRDefault="008E7D92" w:rsidP="00DE044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14 Registro Federal de Electores</w:t>
            </w:r>
          </w:p>
        </w:tc>
      </w:tr>
    </w:tbl>
    <w:p w:rsidR="00B825BA" w:rsidRDefault="00B825BA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8"/>
        <w:gridCol w:w="3673"/>
        <w:gridCol w:w="2079"/>
        <w:gridCol w:w="2313"/>
        <w:gridCol w:w="2503"/>
      </w:tblGrid>
      <w:tr w:rsidR="00B825BA" w:rsidRPr="00DA031A" w:rsidTr="001B6C84">
        <w:trPr>
          <w:trHeight w:val="367"/>
        </w:trPr>
        <w:tc>
          <w:tcPr>
            <w:tcW w:w="934" w:type="pct"/>
            <w:shd w:val="clear" w:color="auto" w:fill="auto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1413" w:type="pct"/>
            <w:shd w:val="clear" w:color="auto" w:fill="auto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890" w:type="pct"/>
            <w:shd w:val="clear" w:color="auto" w:fill="auto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B825BA" w:rsidRPr="00DA031A" w:rsidTr="001B6C84">
        <w:tc>
          <w:tcPr>
            <w:tcW w:w="934" w:type="pct"/>
            <w:tcBorders>
              <w:top w:val="single" w:sz="4" w:space="0" w:color="auto"/>
            </w:tcBorders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14.1 Disposiciones en materia de registro federal de electores</w:t>
            </w:r>
          </w:p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3" w:type="pct"/>
            <w:tcBorders>
              <w:top w:val="single" w:sz="4" w:space="0" w:color="auto"/>
            </w:tcBorders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Disposiciones en materia del R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egistro 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ederal de 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lectores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. Informes mensuales, documentación del cumplimiento legal y de las actividades del Calendario Anual de Actividades. </w:t>
            </w:r>
          </w:p>
        </w:tc>
        <w:tc>
          <w:tcPr>
            <w:tcW w:w="800" w:type="pct"/>
            <w:tcBorders>
              <w:top w:val="single" w:sz="4" w:space="0" w:color="auto"/>
            </w:tcBorders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pct"/>
            <w:tcBorders>
              <w:top w:val="single" w:sz="4" w:space="0" w:color="auto"/>
            </w:tcBorders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Carpeta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Carpeta colocada en Archivero 1</w:t>
            </w:r>
          </w:p>
        </w:tc>
      </w:tr>
      <w:tr w:rsidR="00B825BA" w:rsidRPr="00DA031A" w:rsidTr="001B6C84">
        <w:tc>
          <w:tcPr>
            <w:tcW w:w="934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14.2 Proyectos y Programas en materia del RFE</w:t>
            </w:r>
          </w:p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Proyectos y Programas en materia del R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egistro 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ederal de 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lectores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 Oficios, circulares recibidas y enviadas, Actualización, Depuración y bajas al padrón de la Junta Local, Distrital y Oficinas centrales.</w:t>
            </w:r>
          </w:p>
        </w:tc>
        <w:tc>
          <w:tcPr>
            <w:tcW w:w="80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Carpeta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96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Carpeta colocada en Archivero 1</w:t>
            </w:r>
          </w:p>
        </w:tc>
      </w:tr>
      <w:tr w:rsidR="00B825BA" w:rsidRPr="00DA031A" w:rsidTr="001B6C84">
        <w:tc>
          <w:tcPr>
            <w:tcW w:w="934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14.5 Módulos de Atención Ciudadana</w:t>
            </w:r>
          </w:p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141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Operación y Control de los Módulos de Atención Ciudadana .Inventarios, oficios de concertación de espacios Reportes y archivos digitales.</w:t>
            </w:r>
          </w:p>
        </w:tc>
        <w:tc>
          <w:tcPr>
            <w:tcW w:w="80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Carpeta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</w:tc>
        <w:tc>
          <w:tcPr>
            <w:tcW w:w="96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Carpeta colocada en Archivero 1</w:t>
            </w:r>
          </w:p>
        </w:tc>
      </w:tr>
      <w:tr w:rsidR="00B825BA" w:rsidRPr="00DA031A" w:rsidTr="001B6C84">
        <w:tc>
          <w:tcPr>
            <w:tcW w:w="934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14.7 Juicios para la protección de los derechos político electorales de los ciudadanos</w:t>
            </w:r>
          </w:p>
        </w:tc>
        <w:tc>
          <w:tcPr>
            <w:tcW w:w="141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Solicitudes de expedición de credenciales para votar, con respuesta por escrito procedente al tratarse de reposiciones incluidos en la lista nominal de electores d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e ciudadanos en los cuatro Módulos de atención ciudadana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del distrito.</w:t>
            </w:r>
          </w:p>
        </w:tc>
        <w:tc>
          <w:tcPr>
            <w:tcW w:w="80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89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Cajas</w:t>
            </w:r>
          </w:p>
        </w:tc>
        <w:tc>
          <w:tcPr>
            <w:tcW w:w="96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en cajas de archivo detrás de escritorio de Jefe de oficina de seguimiento y análisis distrital</w:t>
            </w:r>
          </w:p>
        </w:tc>
      </w:tr>
      <w:tr w:rsidR="00B825BA" w:rsidRPr="00DA031A" w:rsidTr="001B6C84">
        <w:tc>
          <w:tcPr>
            <w:tcW w:w="934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lastRenderedPageBreak/>
              <w:t>14.9 Destrucción de Credenciales para Votar</w:t>
            </w:r>
          </w:p>
        </w:tc>
        <w:tc>
          <w:tcPr>
            <w:tcW w:w="141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Destrucción de Credenciales para Votar, lectura ante C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omisión 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istrital de 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V</w:t>
            </w: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igilancia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.</w:t>
            </w:r>
          </w:p>
        </w:tc>
        <w:tc>
          <w:tcPr>
            <w:tcW w:w="80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3 Carpetas</w:t>
            </w:r>
          </w:p>
        </w:tc>
        <w:tc>
          <w:tcPr>
            <w:tcW w:w="96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Carpeta colocada en Archivero 1</w:t>
            </w:r>
          </w:p>
        </w:tc>
      </w:tr>
      <w:tr w:rsidR="00B825BA" w:rsidRPr="00DA031A" w:rsidTr="001B6C84">
        <w:tc>
          <w:tcPr>
            <w:tcW w:w="934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14.15 Comisión Distrital de Vigilancia</w:t>
            </w:r>
          </w:p>
        </w:tc>
        <w:tc>
          <w:tcPr>
            <w:tcW w:w="141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Comisión Distrital de Vigilancia Expedientes de las sesiones, actas aprobadas, orden del día, notas informativas, notificaciones.</w:t>
            </w:r>
          </w:p>
        </w:tc>
        <w:tc>
          <w:tcPr>
            <w:tcW w:w="80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Carpeta</w:t>
            </w:r>
          </w:p>
        </w:tc>
        <w:tc>
          <w:tcPr>
            <w:tcW w:w="96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Carpeta colocada en Archivero 1</w:t>
            </w:r>
          </w:p>
        </w:tc>
      </w:tr>
      <w:tr w:rsidR="00B825BA" w:rsidRPr="00DA031A" w:rsidTr="001B6C84">
        <w:tc>
          <w:tcPr>
            <w:tcW w:w="934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>17.9  Evaluación del desempeño del personal del servicio</w:t>
            </w:r>
          </w:p>
        </w:tc>
        <w:tc>
          <w:tcPr>
            <w:tcW w:w="141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Oficios e informes de las actividades correspondientes a las metas individuales y colectivas.</w:t>
            </w:r>
          </w:p>
          <w:p w:rsidR="00B825BA" w:rsidRPr="00DA031A" w:rsidRDefault="00B825BA" w:rsidP="001B6C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0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</w:p>
        </w:tc>
        <w:tc>
          <w:tcPr>
            <w:tcW w:w="890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DA031A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Carpeta</w:t>
            </w:r>
          </w:p>
        </w:tc>
        <w:tc>
          <w:tcPr>
            <w:tcW w:w="963" w:type="pct"/>
            <w:vAlign w:val="center"/>
          </w:tcPr>
          <w:p w:rsidR="00B825BA" w:rsidRPr="00DA031A" w:rsidRDefault="00B825BA" w:rsidP="001B6C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Vocalía del Registro Federal de E</w:t>
            </w:r>
            <w:r w:rsidRPr="00DA031A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lectores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, Carpeta colocada en Archivero 1</w:t>
            </w:r>
          </w:p>
        </w:tc>
      </w:tr>
    </w:tbl>
    <w:p w:rsidR="00B825BA" w:rsidRDefault="00B825BA" w:rsidP="008E7D9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B825BA" w:rsidRDefault="00B825BA" w:rsidP="0039068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</w:p>
    <w:p w:rsidR="00AF04F8" w:rsidRPr="006904D8" w:rsidRDefault="00AF04F8" w:rsidP="00AF04F8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es-ES"/>
        </w:rPr>
      </w:pP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 xml:space="preserve">Área de identificación </w:t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</w:r>
      <w:r w:rsidRPr="006904D8">
        <w:rPr>
          <w:rFonts w:ascii="Arial" w:eastAsia="Times New Roman" w:hAnsi="Arial" w:cs="Arial"/>
          <w:b/>
          <w:sz w:val="20"/>
          <w:szCs w:val="20"/>
          <w:lang w:eastAsia="es-ES"/>
        </w:rPr>
        <w:tab/>
        <w:t xml:space="preserve">         Fecha de elaboración: Noviembre de 2015</w:t>
      </w:r>
    </w:p>
    <w:p w:rsidR="00B24583" w:rsidRPr="00B24583" w:rsidRDefault="00B24583" w:rsidP="00B2458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6"/>
      </w:tblGrid>
      <w:tr w:rsidR="00B24583" w:rsidRPr="00B24583" w:rsidTr="003B6B11">
        <w:tc>
          <w:tcPr>
            <w:tcW w:w="5000" w:type="pct"/>
          </w:tcPr>
          <w:p w:rsidR="00B24583" w:rsidRPr="00B24583" w:rsidRDefault="00B24583" w:rsidP="00B24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Órgano Responsable: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 xml:space="preserve">03 Junta Distrital Ejecutiva </w:t>
            </w:r>
            <w:r w:rsidRPr="006904D8">
              <w:rPr>
                <w:rFonts w:ascii="Arial" w:hAnsi="Arial" w:cs="Arial"/>
                <w:sz w:val="20"/>
                <w:szCs w:val="20"/>
              </w:rPr>
              <w:t>en el estado de Aguascalientes</w:t>
            </w:r>
          </w:p>
        </w:tc>
      </w:tr>
      <w:tr w:rsidR="00B24583" w:rsidRPr="00B24583" w:rsidTr="003B6B11">
        <w:tc>
          <w:tcPr>
            <w:tcW w:w="5000" w:type="pct"/>
          </w:tcPr>
          <w:p w:rsidR="00B24583" w:rsidRPr="00B24583" w:rsidRDefault="00B24583" w:rsidP="00B24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Nombre del responsable y cargo: </w:t>
            </w:r>
            <w:r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 xml:space="preserve">Lic. María Lucia Soledad </w:t>
            </w:r>
            <w:proofErr w:type="spellStart"/>
            <w:r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Laris</w:t>
            </w:r>
            <w:proofErr w:type="spellEnd"/>
            <w:r w:rsidR="00AF04F8" w:rsidRPr="006904D8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, Vocal de Capacitación Electoral y Educación Cívica</w:t>
            </w:r>
          </w:p>
        </w:tc>
      </w:tr>
      <w:tr w:rsidR="00B24583" w:rsidRPr="00B24583" w:rsidTr="003B6B11">
        <w:tc>
          <w:tcPr>
            <w:tcW w:w="5000" w:type="pct"/>
          </w:tcPr>
          <w:p w:rsidR="00B24583" w:rsidRPr="00B24583" w:rsidRDefault="00B24583" w:rsidP="00B24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Domicilio: </w:t>
            </w:r>
            <w:r w:rsidRPr="006904D8">
              <w:rPr>
                <w:rFonts w:ascii="Arial" w:hAnsi="Arial" w:cs="Arial"/>
                <w:bCs/>
                <w:sz w:val="20"/>
                <w:szCs w:val="20"/>
              </w:rPr>
              <w:t xml:space="preserve">Avenida Convención 1914 Poniente, número 1626, Fraccionamiento La Concordia, Código Postal 20040, Aguascalientes, </w:t>
            </w:r>
            <w:proofErr w:type="spellStart"/>
            <w:r w:rsidRPr="006904D8">
              <w:rPr>
                <w:rFonts w:ascii="Arial" w:hAnsi="Arial" w:cs="Arial"/>
                <w:bCs/>
                <w:sz w:val="20"/>
                <w:szCs w:val="20"/>
              </w:rPr>
              <w:t>Ags</w:t>
            </w:r>
            <w:proofErr w:type="spellEnd"/>
            <w:r w:rsidRPr="006904D8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B24583" w:rsidRPr="00B24583" w:rsidTr="003B6B11">
        <w:tc>
          <w:tcPr>
            <w:tcW w:w="5000" w:type="pct"/>
          </w:tcPr>
          <w:p w:rsidR="00B24583" w:rsidRPr="00B24583" w:rsidRDefault="00B24583" w:rsidP="00B24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Teléfono: </w:t>
            </w:r>
            <w:r w:rsidR="00135D42" w:rsidRPr="006904D8">
              <w:rPr>
                <w:rFonts w:ascii="Arial" w:hAnsi="Arial" w:cs="Arial"/>
                <w:sz w:val="20"/>
                <w:szCs w:val="20"/>
              </w:rPr>
              <w:t>(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449) 996 94 11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135D42" w:rsidRPr="006904D8">
              <w:rPr>
                <w:rFonts w:ascii="Arial" w:hAnsi="Arial" w:cs="Arial"/>
                <w:bCs/>
                <w:sz w:val="20"/>
                <w:szCs w:val="20"/>
              </w:rPr>
              <w:t>996 94 12</w:t>
            </w:r>
            <w:r w:rsidR="00135D42">
              <w:rPr>
                <w:rFonts w:ascii="Arial" w:hAnsi="Arial" w:cs="Arial"/>
                <w:bCs/>
                <w:sz w:val="20"/>
                <w:szCs w:val="20"/>
              </w:rPr>
              <w:t xml:space="preserve"> y </w:t>
            </w:r>
            <w:r w:rsidR="00135D42"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996-94-61</w:t>
            </w:r>
          </w:p>
        </w:tc>
      </w:tr>
      <w:tr w:rsidR="00B24583" w:rsidRPr="00B24583" w:rsidTr="003B6B11">
        <w:tc>
          <w:tcPr>
            <w:tcW w:w="5000" w:type="pct"/>
          </w:tcPr>
          <w:p w:rsidR="00B24583" w:rsidRPr="00B24583" w:rsidRDefault="00B24583" w:rsidP="00B24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Correo Electrónico: </w:t>
            </w:r>
            <w:r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lucia.soledad@ine.mx</w:t>
            </w:r>
          </w:p>
        </w:tc>
      </w:tr>
    </w:tbl>
    <w:p w:rsidR="00B24583" w:rsidRPr="00B24583" w:rsidRDefault="00B24583" w:rsidP="00B2458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:rsidR="00B24583" w:rsidRPr="00B24583" w:rsidRDefault="00B24583" w:rsidP="00B2458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B24583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Área de contexto y contenido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96"/>
      </w:tblGrid>
      <w:tr w:rsidR="00B24583" w:rsidRPr="00B24583" w:rsidTr="003B6B11">
        <w:tc>
          <w:tcPr>
            <w:tcW w:w="5000" w:type="pct"/>
          </w:tcPr>
          <w:p w:rsidR="00B24583" w:rsidRPr="00B24583" w:rsidRDefault="00B24583" w:rsidP="00B24583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Archivo: </w:t>
            </w:r>
            <w:r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Trámite</w:t>
            </w:r>
          </w:p>
        </w:tc>
      </w:tr>
      <w:tr w:rsidR="00B24583" w:rsidRPr="00B24583" w:rsidTr="003B6B11">
        <w:tc>
          <w:tcPr>
            <w:tcW w:w="5000" w:type="pct"/>
          </w:tcPr>
          <w:p w:rsidR="00B24583" w:rsidRPr="00B24583" w:rsidRDefault="00B24583" w:rsidP="00B24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Área generadora: </w:t>
            </w:r>
            <w:r w:rsidRPr="00B24583">
              <w:rPr>
                <w:rFonts w:ascii="Arial" w:eastAsia="Times New Roman" w:hAnsi="Arial" w:cs="Arial"/>
                <w:bCs/>
                <w:sz w:val="20"/>
                <w:szCs w:val="20"/>
                <w:lang w:val="es-ES" w:eastAsia="es-ES"/>
              </w:rPr>
              <w:t>Vocalía Capacitación Electoral y Educación Cívica</w:t>
            </w:r>
          </w:p>
        </w:tc>
      </w:tr>
    </w:tbl>
    <w:p w:rsidR="00B24583" w:rsidRPr="006904D8" w:rsidRDefault="00B24583" w:rsidP="00B2458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96"/>
      </w:tblGrid>
      <w:tr w:rsidR="00B24583" w:rsidRPr="006904D8" w:rsidTr="003B6B1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83" w:rsidRPr="006904D8" w:rsidRDefault="00B24583" w:rsidP="00DE044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Fondo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="0028285E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Instituto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Nacional Electoral</w:t>
            </w:r>
          </w:p>
        </w:tc>
      </w:tr>
      <w:tr w:rsidR="00B24583" w:rsidRPr="006904D8" w:rsidTr="003B6B1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583" w:rsidRPr="006904D8" w:rsidRDefault="00B24583" w:rsidP="00E71F3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Sección</w:t>
            </w:r>
            <w:r w:rsidRPr="006904D8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: </w:t>
            </w:r>
            <w:r w:rsidRPr="00B245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s-ES" w:eastAsia="es-ES"/>
              </w:rPr>
              <w:t xml:space="preserve">11 Planeación, Información, Evaluación y Políticas, </w:t>
            </w:r>
            <w:r w:rsidRPr="00B24583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16 Desarrollo Democrático, Educación Cívica y Participación Ciudadana y 17 Servicio Profesional Electoral</w:t>
            </w: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.</w:t>
            </w:r>
          </w:p>
        </w:tc>
      </w:tr>
    </w:tbl>
    <w:p w:rsidR="00E71F34" w:rsidRPr="006904D8" w:rsidRDefault="00E71F34" w:rsidP="00B24583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8"/>
        <w:gridCol w:w="3673"/>
        <w:gridCol w:w="2079"/>
        <w:gridCol w:w="2313"/>
        <w:gridCol w:w="2503"/>
      </w:tblGrid>
      <w:tr w:rsidR="00E71F34" w:rsidRPr="006904D8" w:rsidTr="00DE0447">
        <w:trPr>
          <w:trHeight w:val="367"/>
        </w:trPr>
        <w:tc>
          <w:tcPr>
            <w:tcW w:w="934" w:type="pct"/>
            <w:shd w:val="clear" w:color="auto" w:fill="auto"/>
            <w:vAlign w:val="center"/>
          </w:tcPr>
          <w:p w:rsidR="00E71F34" w:rsidRPr="00DA031A" w:rsidRDefault="00E71F34" w:rsidP="00DE0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Serie</w:t>
            </w:r>
          </w:p>
        </w:tc>
        <w:tc>
          <w:tcPr>
            <w:tcW w:w="1413" w:type="pct"/>
            <w:shd w:val="clear" w:color="auto" w:fill="auto"/>
            <w:vAlign w:val="center"/>
          </w:tcPr>
          <w:p w:rsidR="00E71F34" w:rsidRPr="00DA031A" w:rsidRDefault="00E71F34" w:rsidP="00DE0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Descripción</w:t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E71F34" w:rsidRPr="00DA031A" w:rsidRDefault="00E71F34" w:rsidP="00DE0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Años extremos</w:t>
            </w:r>
          </w:p>
        </w:tc>
        <w:tc>
          <w:tcPr>
            <w:tcW w:w="890" w:type="pct"/>
            <w:shd w:val="clear" w:color="auto" w:fill="auto"/>
            <w:vAlign w:val="center"/>
          </w:tcPr>
          <w:p w:rsidR="00E71F34" w:rsidRPr="00DA031A" w:rsidRDefault="00E71F34" w:rsidP="00DE0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Volumen</w:t>
            </w:r>
          </w:p>
        </w:tc>
        <w:tc>
          <w:tcPr>
            <w:tcW w:w="963" w:type="pct"/>
            <w:shd w:val="clear" w:color="auto" w:fill="auto"/>
            <w:vAlign w:val="center"/>
          </w:tcPr>
          <w:p w:rsidR="00E71F34" w:rsidRPr="00DA031A" w:rsidRDefault="00E71F34" w:rsidP="00DE044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Ubicación física</w:t>
            </w:r>
          </w:p>
        </w:tc>
      </w:tr>
      <w:tr w:rsidR="00E71F34" w:rsidRPr="006904D8" w:rsidTr="00DE0447">
        <w:tc>
          <w:tcPr>
            <w:tcW w:w="934" w:type="pct"/>
            <w:tcBorders>
              <w:top w:val="single" w:sz="4" w:space="0" w:color="auto"/>
            </w:tcBorders>
            <w:vAlign w:val="center"/>
          </w:tcPr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>11.4</w:t>
            </w:r>
          </w:p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color w:val="000000"/>
                <w:sz w:val="20"/>
                <w:szCs w:val="20"/>
                <w:lang w:val="es-ES" w:eastAsia="es-ES"/>
              </w:rPr>
              <w:t xml:space="preserve">Programas de gestión estratégica </w:t>
            </w:r>
          </w:p>
        </w:tc>
        <w:tc>
          <w:tcPr>
            <w:tcW w:w="1413" w:type="pct"/>
            <w:tcBorders>
              <w:top w:val="single" w:sz="4" w:space="0" w:color="auto"/>
            </w:tcBorders>
          </w:tcPr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Oficios e informes de cumplimiento de las actividades  en materia de Capacitación Electoral y Educación Cívica </w:t>
            </w:r>
          </w:p>
        </w:tc>
        <w:tc>
          <w:tcPr>
            <w:tcW w:w="800" w:type="pct"/>
            <w:tcBorders>
              <w:top w:val="single" w:sz="4" w:space="0" w:color="auto"/>
            </w:tcBorders>
            <w:vAlign w:val="center"/>
          </w:tcPr>
          <w:p w:rsidR="00E71F34" w:rsidRPr="00B24583" w:rsidRDefault="00E71F3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890" w:type="pct"/>
            <w:tcBorders>
              <w:top w:val="single" w:sz="4" w:space="0" w:color="auto"/>
            </w:tcBorders>
            <w:vAlign w:val="center"/>
          </w:tcPr>
          <w:p w:rsidR="00E71F34" w:rsidRPr="00B24583" w:rsidRDefault="00E71F3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58 expedientes</w:t>
            </w: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71F34" w:rsidRPr="00B24583" w:rsidRDefault="00E71F34" w:rsidP="00071E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Oficina de la Vocalía de Capacitación Electoral y Educación Cívica, archivero 1, 2 y 4 cajones</w:t>
            </w:r>
          </w:p>
        </w:tc>
      </w:tr>
      <w:tr w:rsidR="00E71F34" w:rsidRPr="006904D8" w:rsidTr="00DE0447">
        <w:tc>
          <w:tcPr>
            <w:tcW w:w="934" w:type="pct"/>
          </w:tcPr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lastRenderedPageBreak/>
              <w:t xml:space="preserve">11.18  </w:t>
            </w:r>
          </w:p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Informes por disposición legal.</w:t>
            </w:r>
          </w:p>
        </w:tc>
        <w:tc>
          <w:tcPr>
            <w:tcW w:w="1413" w:type="pct"/>
          </w:tcPr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Informes mensuales presentados en sesiones ordinarias de junta.</w:t>
            </w:r>
          </w:p>
        </w:tc>
        <w:tc>
          <w:tcPr>
            <w:tcW w:w="800" w:type="pct"/>
            <w:vAlign w:val="center"/>
          </w:tcPr>
          <w:p w:rsidR="00E71F34" w:rsidRPr="00B24583" w:rsidRDefault="00E71F3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2014-2015</w:t>
            </w:r>
          </w:p>
        </w:tc>
        <w:tc>
          <w:tcPr>
            <w:tcW w:w="890" w:type="pct"/>
            <w:vAlign w:val="center"/>
          </w:tcPr>
          <w:p w:rsidR="00E71F34" w:rsidRPr="00B24583" w:rsidRDefault="00E71F3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 expedientes</w:t>
            </w:r>
          </w:p>
        </w:tc>
        <w:tc>
          <w:tcPr>
            <w:tcW w:w="963" w:type="pct"/>
          </w:tcPr>
          <w:p w:rsidR="00E71F34" w:rsidRPr="00B24583" w:rsidRDefault="00071EB7" w:rsidP="00071E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Oficina </w:t>
            </w:r>
            <w:r w:rsidR="00E71F34"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de la Vocalía de Capacitación Electoral y Educación Cívica, archivero 1 y 4 cajones</w:t>
            </w:r>
          </w:p>
        </w:tc>
      </w:tr>
      <w:tr w:rsidR="00E71F34" w:rsidRPr="006904D8" w:rsidTr="00DE0447">
        <w:tc>
          <w:tcPr>
            <w:tcW w:w="934" w:type="pct"/>
            <w:vAlign w:val="center"/>
          </w:tcPr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16.12 </w:t>
            </w:r>
          </w:p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Programas de participación infantil y juvenil</w:t>
            </w:r>
          </w:p>
        </w:tc>
        <w:tc>
          <w:tcPr>
            <w:tcW w:w="1413" w:type="pct"/>
          </w:tcPr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Boletas y dibujos de la Consulta Infantil y Juvenil </w:t>
            </w:r>
          </w:p>
        </w:tc>
        <w:tc>
          <w:tcPr>
            <w:tcW w:w="800" w:type="pct"/>
            <w:vAlign w:val="center"/>
          </w:tcPr>
          <w:p w:rsidR="00E71F34" w:rsidRPr="00B24583" w:rsidRDefault="00E71F3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90" w:type="pct"/>
            <w:vAlign w:val="center"/>
          </w:tcPr>
          <w:p w:rsidR="00E71F34" w:rsidRPr="00B24583" w:rsidRDefault="00E71F3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54 expedientes</w:t>
            </w:r>
          </w:p>
        </w:tc>
        <w:tc>
          <w:tcPr>
            <w:tcW w:w="963" w:type="pct"/>
          </w:tcPr>
          <w:p w:rsidR="00E71F34" w:rsidRPr="00B24583" w:rsidRDefault="00E71F3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Bodega de la Vocalía de Capacitación Electoral y Educación Cívica, 4 cajas de archivo muerto</w:t>
            </w:r>
          </w:p>
        </w:tc>
      </w:tr>
      <w:tr w:rsidR="00E71F34" w:rsidRPr="006904D8" w:rsidTr="003B6B11">
        <w:tc>
          <w:tcPr>
            <w:tcW w:w="934" w:type="pct"/>
            <w:shd w:val="clear" w:color="auto" w:fill="auto"/>
            <w:vAlign w:val="center"/>
          </w:tcPr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17.6</w:t>
            </w:r>
          </w:p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Formación continua y desarrollo del personal del servicio profesional</w:t>
            </w:r>
          </w:p>
        </w:tc>
        <w:tc>
          <w:tcPr>
            <w:tcW w:w="1413" w:type="pct"/>
            <w:shd w:val="clear" w:color="auto" w:fill="auto"/>
          </w:tcPr>
          <w:p w:rsidR="00E71F34" w:rsidRPr="00B24583" w:rsidRDefault="00E71F34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fldChar w:fldCharType="begin"/>
            </w: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instrText xml:space="preserve"> LINK Excel.Sheet.8 "C:\\Users\\IFE\\Documents\\Inventario general por Expediente de Tramite JD03AGS2013 VCEYEC 27 DE JUNIO.xls" "Inventario de AT JD03AGS!F19C5" \a \f 4 \h  \* MERGEFORMAT </w:instrText>
            </w: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fldChar w:fldCharType="separate"/>
            </w:r>
          </w:p>
          <w:p w:rsidR="00E71F34" w:rsidRPr="00B24583" w:rsidRDefault="006904D8" w:rsidP="006904D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3B6B11">
              <w:rPr>
                <w:rFonts w:ascii="Arial" w:eastAsia="Times New Roman" w:hAnsi="Arial" w:cs="Arial"/>
                <w:sz w:val="20"/>
                <w:szCs w:val="20"/>
                <w:lang w:val="es-ES" w:eastAsia="es-MX"/>
              </w:rPr>
              <w:t>Exámenes</w:t>
            </w:r>
            <w:r w:rsidR="00E71F34" w:rsidRPr="00B24583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realizados en el cumplimiento de los cursos de capacitación permanente</w:t>
            </w:r>
            <w:r w:rsidR="00E71F34"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fldChar w:fldCharType="end"/>
            </w:r>
          </w:p>
        </w:tc>
        <w:tc>
          <w:tcPr>
            <w:tcW w:w="800" w:type="pct"/>
            <w:shd w:val="clear" w:color="auto" w:fill="auto"/>
            <w:vAlign w:val="center"/>
          </w:tcPr>
          <w:p w:rsidR="00E71F34" w:rsidRPr="00B24583" w:rsidRDefault="00E71F34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2015</w:t>
            </w:r>
          </w:p>
        </w:tc>
        <w:tc>
          <w:tcPr>
            <w:tcW w:w="890" w:type="pct"/>
            <w:vAlign w:val="center"/>
          </w:tcPr>
          <w:p w:rsidR="00E71F34" w:rsidRPr="00B24583" w:rsidRDefault="006E180E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1 expediente</w:t>
            </w:r>
            <w:bookmarkStart w:id="0" w:name="_GoBack"/>
            <w:bookmarkEnd w:id="0"/>
          </w:p>
        </w:tc>
        <w:tc>
          <w:tcPr>
            <w:tcW w:w="963" w:type="pct"/>
          </w:tcPr>
          <w:p w:rsidR="00E71F34" w:rsidRPr="00B24583" w:rsidRDefault="00071EB7" w:rsidP="006904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>Oficina</w:t>
            </w:r>
            <w:r w:rsidR="00E71F34" w:rsidRPr="00B24583">
              <w:rPr>
                <w:rFonts w:ascii="Arial" w:eastAsia="Times New Roman" w:hAnsi="Arial" w:cs="Arial"/>
                <w:sz w:val="20"/>
                <w:szCs w:val="20"/>
                <w:lang w:val="es-ES" w:eastAsia="es-ES"/>
              </w:rPr>
              <w:t xml:space="preserve"> de la Vocalía de Capacitación Electoral y Educación Cívica, archivero 1 cajón</w:t>
            </w:r>
          </w:p>
        </w:tc>
      </w:tr>
    </w:tbl>
    <w:p w:rsidR="00A5253E" w:rsidRPr="006904D8" w:rsidRDefault="006044B6" w:rsidP="008E7D92">
      <w:pPr>
        <w:tabs>
          <w:tab w:val="left" w:pos="1124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 w:rsidRPr="006904D8">
        <w:rPr>
          <w:rFonts w:ascii="Arial" w:eastAsia="Times New Roman" w:hAnsi="Arial" w:cs="Arial"/>
          <w:sz w:val="20"/>
          <w:szCs w:val="20"/>
          <w:lang w:eastAsia="es-ES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4"/>
        <w:gridCol w:w="3870"/>
        <w:gridCol w:w="4642"/>
      </w:tblGrid>
      <w:tr w:rsidR="00A5253E" w:rsidRPr="006904D8" w:rsidTr="00A5253E">
        <w:tc>
          <w:tcPr>
            <w:tcW w:w="1725" w:type="pct"/>
          </w:tcPr>
          <w:p w:rsidR="00A5253E" w:rsidRPr="006904D8" w:rsidRDefault="00A5253E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ELABORÓ</w:t>
            </w: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Lic. Nidia Alarcón Mares</w:t>
            </w:r>
          </w:p>
          <w:p w:rsidR="00A5253E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Vocal Secretaria</w:t>
            </w:r>
          </w:p>
        </w:tc>
        <w:tc>
          <w:tcPr>
            <w:tcW w:w="1489" w:type="pct"/>
            <w:hideMark/>
          </w:tcPr>
          <w:p w:rsidR="00A5253E" w:rsidRPr="006904D8" w:rsidRDefault="00A5253E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VALIDÓ</w:t>
            </w: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Lic. Claudia Guadalupe Falcón Ruiz</w:t>
            </w:r>
          </w:p>
          <w:p w:rsidR="00A5253E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Vocal Ejecutivo</w:t>
            </w:r>
          </w:p>
        </w:tc>
        <w:tc>
          <w:tcPr>
            <w:tcW w:w="1786" w:type="pct"/>
          </w:tcPr>
          <w:p w:rsidR="00A5253E" w:rsidRPr="006904D8" w:rsidRDefault="00A5253E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Vo.bo</w:t>
            </w:r>
            <w:r w:rsidR="00871D16"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.</w:t>
            </w: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</w:p>
          <w:p w:rsidR="00871D16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Lic. Nidia Alarcón Mares</w:t>
            </w:r>
          </w:p>
          <w:p w:rsidR="00A5253E" w:rsidRPr="006904D8" w:rsidRDefault="00871D16" w:rsidP="008E7D9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6904D8">
              <w:rPr>
                <w:rFonts w:ascii="Arial" w:eastAsia="Times New Roman" w:hAnsi="Arial" w:cs="Arial"/>
                <w:b/>
                <w:sz w:val="20"/>
                <w:szCs w:val="20"/>
                <w:lang w:eastAsia="es-ES"/>
              </w:rPr>
              <w:t>Vocal Secretaria</w:t>
            </w:r>
          </w:p>
        </w:tc>
      </w:tr>
    </w:tbl>
    <w:p w:rsidR="000F15D4" w:rsidRPr="006904D8" w:rsidRDefault="000F15D4" w:rsidP="00A5253E">
      <w:pPr>
        <w:rPr>
          <w:rFonts w:ascii="Arial" w:hAnsi="Arial" w:cs="Arial"/>
          <w:sz w:val="20"/>
          <w:szCs w:val="20"/>
        </w:rPr>
      </w:pPr>
    </w:p>
    <w:sectPr w:rsidR="000F15D4" w:rsidRPr="006904D8" w:rsidSect="00A5253E">
      <w:headerReference w:type="default" r:id="rId8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88E" w:rsidRDefault="0003688E" w:rsidP="00A5253E">
      <w:pPr>
        <w:spacing w:after="0" w:line="240" w:lineRule="auto"/>
      </w:pPr>
      <w:r>
        <w:separator/>
      </w:r>
    </w:p>
  </w:endnote>
  <w:endnote w:type="continuationSeparator" w:id="0">
    <w:p w:rsidR="0003688E" w:rsidRDefault="0003688E" w:rsidP="00A525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88E" w:rsidRDefault="0003688E" w:rsidP="00A5253E">
      <w:pPr>
        <w:spacing w:after="0" w:line="240" w:lineRule="auto"/>
      </w:pPr>
      <w:r>
        <w:separator/>
      </w:r>
    </w:p>
  </w:footnote>
  <w:footnote w:type="continuationSeparator" w:id="0">
    <w:p w:rsidR="0003688E" w:rsidRDefault="0003688E" w:rsidP="00A525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447" w:rsidRDefault="00DE0447" w:rsidP="00A5253E">
    <w:pPr>
      <w:pStyle w:val="Encabezado"/>
      <w:rPr>
        <w:rFonts w:ascii="Arial" w:hAnsi="Arial" w:cs="Arial"/>
        <w:b/>
      </w:rPr>
    </w:pPr>
    <w:r>
      <w:rPr>
        <w:noProof/>
        <w:lang w:eastAsia="es-MX"/>
      </w:rPr>
      <w:drawing>
        <wp:inline distT="0" distB="0" distL="0" distR="0" wp14:anchorId="1E96C61B" wp14:editId="193AB874">
          <wp:extent cx="1866900" cy="571500"/>
          <wp:effectExtent l="19050" t="0" r="0" b="0"/>
          <wp:docPr id="1" name="Imagen 1" descr="logo_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if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E0447" w:rsidRDefault="00DE0447" w:rsidP="00A5253E">
    <w:pPr>
      <w:pStyle w:val="Encabezad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GUÍA SIMPLE DE ARCHIVO 2015</w:t>
    </w:r>
  </w:p>
  <w:p w:rsidR="00DE0447" w:rsidRPr="00A5253E" w:rsidRDefault="00DE0447" w:rsidP="00A5253E">
    <w:pPr>
      <w:pStyle w:val="Encabezado"/>
      <w:jc w:val="center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53E"/>
    <w:rsid w:val="0003688E"/>
    <w:rsid w:val="00057C74"/>
    <w:rsid w:val="00071EB7"/>
    <w:rsid w:val="000A7CC3"/>
    <w:rsid w:val="000F15D4"/>
    <w:rsid w:val="00106902"/>
    <w:rsid w:val="001242EA"/>
    <w:rsid w:val="00135D42"/>
    <w:rsid w:val="001B2266"/>
    <w:rsid w:val="00200225"/>
    <w:rsid w:val="00206D54"/>
    <w:rsid w:val="002753EA"/>
    <w:rsid w:val="0028285E"/>
    <w:rsid w:val="0029618D"/>
    <w:rsid w:val="00311707"/>
    <w:rsid w:val="00330155"/>
    <w:rsid w:val="003412C2"/>
    <w:rsid w:val="00360E1F"/>
    <w:rsid w:val="0039068C"/>
    <w:rsid w:val="003B0A4E"/>
    <w:rsid w:val="003B6B11"/>
    <w:rsid w:val="00435E86"/>
    <w:rsid w:val="004C5AAF"/>
    <w:rsid w:val="00567E07"/>
    <w:rsid w:val="005C61B1"/>
    <w:rsid w:val="005E1D61"/>
    <w:rsid w:val="005F49DC"/>
    <w:rsid w:val="006044B6"/>
    <w:rsid w:val="00634CDD"/>
    <w:rsid w:val="00660BAE"/>
    <w:rsid w:val="00683BA6"/>
    <w:rsid w:val="006904D8"/>
    <w:rsid w:val="006D5940"/>
    <w:rsid w:val="006E180E"/>
    <w:rsid w:val="007133E9"/>
    <w:rsid w:val="00721819"/>
    <w:rsid w:val="00751B6A"/>
    <w:rsid w:val="007D1975"/>
    <w:rsid w:val="00816F71"/>
    <w:rsid w:val="008273F7"/>
    <w:rsid w:val="00871D16"/>
    <w:rsid w:val="00877018"/>
    <w:rsid w:val="008E18AE"/>
    <w:rsid w:val="008E7D92"/>
    <w:rsid w:val="00926E2D"/>
    <w:rsid w:val="00A5253E"/>
    <w:rsid w:val="00A57879"/>
    <w:rsid w:val="00A636C5"/>
    <w:rsid w:val="00A94FEF"/>
    <w:rsid w:val="00A957EC"/>
    <w:rsid w:val="00AF04F8"/>
    <w:rsid w:val="00B24583"/>
    <w:rsid w:val="00B60A63"/>
    <w:rsid w:val="00B825BA"/>
    <w:rsid w:val="00BA40ED"/>
    <w:rsid w:val="00BB7C23"/>
    <w:rsid w:val="00BE114A"/>
    <w:rsid w:val="00C50D08"/>
    <w:rsid w:val="00C52D67"/>
    <w:rsid w:val="00C71AA3"/>
    <w:rsid w:val="00CB481A"/>
    <w:rsid w:val="00D2200E"/>
    <w:rsid w:val="00D23C03"/>
    <w:rsid w:val="00D575DB"/>
    <w:rsid w:val="00D66D7C"/>
    <w:rsid w:val="00D856BC"/>
    <w:rsid w:val="00D93B5D"/>
    <w:rsid w:val="00DA031A"/>
    <w:rsid w:val="00DC30AC"/>
    <w:rsid w:val="00DE0447"/>
    <w:rsid w:val="00E47679"/>
    <w:rsid w:val="00E55E2C"/>
    <w:rsid w:val="00E71F34"/>
    <w:rsid w:val="00E92EC6"/>
    <w:rsid w:val="00EE7712"/>
    <w:rsid w:val="00F20985"/>
    <w:rsid w:val="00F4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B6F0C3-5C62-4187-839D-92F98810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253E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253E"/>
  </w:style>
  <w:style w:type="paragraph" w:styleId="Piedepgina">
    <w:name w:val="footer"/>
    <w:basedOn w:val="Normal"/>
    <w:link w:val="PiedepginaCar"/>
    <w:uiPriority w:val="99"/>
    <w:unhideWhenUsed/>
    <w:rsid w:val="00A5253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53E"/>
  </w:style>
  <w:style w:type="character" w:styleId="Refdecomentario">
    <w:name w:val="annotation reference"/>
    <w:basedOn w:val="Fuentedeprrafopredeter"/>
    <w:uiPriority w:val="99"/>
    <w:semiHidden/>
    <w:unhideWhenUsed/>
    <w:rsid w:val="00567E0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67E0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67E0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67E0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67E0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67E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67E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F7224-9BF9-4028-AA89-9538B17DC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3761</Words>
  <Characters>20691</Characters>
  <Application>Microsoft Office Word</Application>
  <DocSecurity>0</DocSecurity>
  <Lines>172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</Company>
  <LinksUpToDate>false</LinksUpToDate>
  <CharactersWithSpaces>24404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</dc:creator>
  <cp:keywords/>
  <dc:description/>
  <cp:lastModifiedBy>INE</cp:lastModifiedBy>
  <cp:revision>15</cp:revision>
  <dcterms:created xsi:type="dcterms:W3CDTF">2015-11-10T15:08:00Z</dcterms:created>
  <dcterms:modified xsi:type="dcterms:W3CDTF">2016-10-27T17:42:00Z</dcterms:modified>
</cp:coreProperties>
</file>